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36E4F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 xml:space="preserve">Федеральное государственное образовательное бюджетное </w:t>
      </w:r>
    </w:p>
    <w:p w14:paraId="0EFB729E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>учреждение высшего образования</w:t>
      </w:r>
    </w:p>
    <w:p w14:paraId="5F68DE6B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</w:p>
    <w:p w14:paraId="5529A751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>РОССИЙСКОЙ ФЕДЕРАЦИИ»</w:t>
      </w:r>
    </w:p>
    <w:p w14:paraId="6283CA2C" w14:textId="7C834B08" w:rsidR="00996A58" w:rsidRDefault="007E19FC" w:rsidP="00F44C20">
      <w:pPr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0F2FD8AA" w14:textId="77777777" w:rsidR="0039456A" w:rsidRPr="00F44C20" w:rsidRDefault="0039456A" w:rsidP="00F44C20">
      <w:pPr>
        <w:jc w:val="center"/>
        <w:rPr>
          <w:b/>
          <w:sz w:val="28"/>
        </w:rPr>
      </w:pPr>
    </w:p>
    <w:p w14:paraId="74EFDD09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>Кафедра «Государственное и муниципальное управление»</w:t>
      </w:r>
    </w:p>
    <w:p w14:paraId="30FFA76B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>Факультета «Высшая школа управления»</w:t>
      </w:r>
    </w:p>
    <w:tbl>
      <w:tblPr>
        <w:tblStyle w:val="af9"/>
        <w:tblW w:w="0" w:type="auto"/>
        <w:tblInd w:w="-682" w:type="dxa"/>
        <w:tblLayout w:type="fixed"/>
        <w:tblLook w:val="04A0" w:firstRow="1" w:lastRow="0" w:firstColumn="1" w:lastColumn="0" w:noHBand="0" w:noVBand="1"/>
      </w:tblPr>
      <w:tblGrid>
        <w:gridCol w:w="6031"/>
        <w:gridCol w:w="4903"/>
      </w:tblGrid>
      <w:tr w:rsidR="00996A58" w14:paraId="5DF9DD1D" w14:textId="77777777">
        <w:tc>
          <w:tcPr>
            <w:tcW w:w="6031" w:type="dxa"/>
            <w:shd w:val="clear" w:color="auto" w:fill="auto"/>
          </w:tcPr>
          <w:p w14:paraId="5AC6852B" w14:textId="77777777" w:rsidR="00996A58" w:rsidRDefault="00996A58">
            <w:pPr>
              <w:jc w:val="center"/>
              <w:rPr>
                <w:sz w:val="28"/>
              </w:rPr>
            </w:pPr>
          </w:p>
          <w:p w14:paraId="0CEF9F89" w14:textId="77777777" w:rsidR="00996A58" w:rsidRDefault="00996A58">
            <w:pPr>
              <w:jc w:val="both"/>
              <w:rPr>
                <w:sz w:val="28"/>
              </w:rPr>
            </w:pPr>
          </w:p>
        </w:tc>
        <w:tc>
          <w:tcPr>
            <w:tcW w:w="4903" w:type="dxa"/>
            <w:shd w:val="clear" w:color="auto" w:fill="auto"/>
          </w:tcPr>
          <w:p w14:paraId="5FC8073C" w14:textId="77777777" w:rsidR="00996A58" w:rsidRDefault="00996A58">
            <w:pPr>
              <w:rPr>
                <w:sz w:val="28"/>
              </w:rPr>
            </w:pPr>
          </w:p>
          <w:p w14:paraId="17CA790B" w14:textId="77777777" w:rsidR="00996A58" w:rsidRDefault="007E19FC">
            <w:pPr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  <w:p w14:paraId="4D925238" w14:textId="77777777" w:rsidR="00996A58" w:rsidRDefault="007E19FC">
            <w:pPr>
              <w:rPr>
                <w:sz w:val="28"/>
              </w:rPr>
            </w:pPr>
            <w:r>
              <w:rPr>
                <w:sz w:val="28"/>
              </w:rPr>
              <w:t>Проректор по учебной и</w:t>
            </w:r>
          </w:p>
          <w:p w14:paraId="0169032B" w14:textId="77777777" w:rsidR="00996A58" w:rsidRDefault="007E19FC">
            <w:pPr>
              <w:rPr>
                <w:sz w:val="28"/>
              </w:rPr>
            </w:pPr>
            <w:r>
              <w:rPr>
                <w:sz w:val="28"/>
              </w:rPr>
              <w:t xml:space="preserve">методической работе </w:t>
            </w:r>
          </w:p>
          <w:p w14:paraId="34AB2D69" w14:textId="77777777" w:rsidR="00996A58" w:rsidRDefault="00996A58">
            <w:pPr>
              <w:rPr>
                <w:sz w:val="28"/>
              </w:rPr>
            </w:pPr>
          </w:p>
          <w:p w14:paraId="25F9F61B" w14:textId="77777777" w:rsidR="00996A58" w:rsidRDefault="007E19FC">
            <w:pPr>
              <w:rPr>
                <w:sz w:val="28"/>
              </w:rPr>
            </w:pPr>
            <w:r>
              <w:rPr>
                <w:sz w:val="28"/>
              </w:rPr>
              <w:t>______________ Е. А. Каменева</w:t>
            </w:r>
          </w:p>
          <w:p w14:paraId="01632A70" w14:textId="77777777" w:rsidR="00996A58" w:rsidRDefault="00996A58">
            <w:pPr>
              <w:rPr>
                <w:sz w:val="28"/>
              </w:rPr>
            </w:pPr>
          </w:p>
          <w:p w14:paraId="545FC47E" w14:textId="7CF01525" w:rsidR="00996A58" w:rsidRDefault="00C2019F">
            <w:pPr>
              <w:rPr>
                <w:sz w:val="28"/>
              </w:rPr>
            </w:pPr>
            <w:r>
              <w:rPr>
                <w:sz w:val="28"/>
              </w:rPr>
              <w:t>30 ноября</w:t>
            </w:r>
            <w:r w:rsidR="007E19FC">
              <w:rPr>
                <w:sz w:val="28"/>
              </w:rPr>
              <w:t xml:space="preserve"> 2023 г.</w:t>
            </w:r>
          </w:p>
          <w:p w14:paraId="79020800" w14:textId="77777777" w:rsidR="00996A58" w:rsidRDefault="00996A58">
            <w:pPr>
              <w:rPr>
                <w:sz w:val="28"/>
              </w:rPr>
            </w:pPr>
          </w:p>
        </w:tc>
      </w:tr>
    </w:tbl>
    <w:p w14:paraId="427B707F" w14:textId="77777777" w:rsidR="00996A58" w:rsidRDefault="00996A58">
      <w:pPr>
        <w:jc w:val="center"/>
        <w:rPr>
          <w:b/>
          <w:color w:val="FF0000"/>
          <w:sz w:val="28"/>
        </w:rPr>
      </w:pPr>
    </w:p>
    <w:p w14:paraId="0C5CFBB1" w14:textId="77777777" w:rsidR="003A60C0" w:rsidRDefault="003A60C0">
      <w:pPr>
        <w:jc w:val="center"/>
        <w:rPr>
          <w:b/>
          <w:sz w:val="28"/>
        </w:rPr>
      </w:pPr>
    </w:p>
    <w:p w14:paraId="0A591A55" w14:textId="77777777" w:rsidR="003A60C0" w:rsidRDefault="003A60C0">
      <w:pPr>
        <w:jc w:val="center"/>
        <w:rPr>
          <w:b/>
          <w:sz w:val="28"/>
        </w:rPr>
      </w:pPr>
    </w:p>
    <w:p w14:paraId="14979ABF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>Рождественская И. А., Лаффах А.М.</w:t>
      </w:r>
    </w:p>
    <w:p w14:paraId="1718465D" w14:textId="77777777" w:rsidR="00996A58" w:rsidRDefault="00996A58">
      <w:pPr>
        <w:jc w:val="center"/>
        <w:rPr>
          <w:b/>
          <w:sz w:val="28"/>
        </w:rPr>
      </w:pPr>
    </w:p>
    <w:p w14:paraId="19502160" w14:textId="77777777" w:rsidR="00996A58" w:rsidRPr="00321A65" w:rsidRDefault="007E19FC">
      <w:pPr>
        <w:spacing w:before="120" w:line="276" w:lineRule="auto"/>
        <w:jc w:val="center"/>
        <w:rPr>
          <w:b/>
          <w:sz w:val="24"/>
          <w:szCs w:val="16"/>
        </w:rPr>
      </w:pPr>
      <w:r w:rsidRPr="00321A65">
        <w:rPr>
          <w:b/>
          <w:sz w:val="28"/>
          <w:szCs w:val="16"/>
        </w:rPr>
        <w:t>ESG ТРАНСФОРМАЦИЯ В ГОСУДАРСТВЕННОМ УПРАВЛЕНИИ</w:t>
      </w:r>
    </w:p>
    <w:p w14:paraId="321D0D35" w14:textId="77777777" w:rsidR="00996A58" w:rsidRDefault="00996A58">
      <w:pPr>
        <w:jc w:val="center"/>
        <w:rPr>
          <w:b/>
          <w:sz w:val="28"/>
        </w:rPr>
      </w:pPr>
    </w:p>
    <w:p w14:paraId="1F907FF9" w14:textId="77777777" w:rsidR="00996A58" w:rsidRDefault="007E19FC">
      <w:pPr>
        <w:jc w:val="center"/>
      </w:pPr>
      <w:r>
        <w:rPr>
          <w:b/>
          <w:sz w:val="28"/>
        </w:rPr>
        <w:t>Рабочая программа дисциплины</w:t>
      </w:r>
    </w:p>
    <w:p w14:paraId="058A4582" w14:textId="77777777" w:rsidR="00996A58" w:rsidRDefault="00996A58">
      <w:pPr>
        <w:spacing w:line="324" w:lineRule="auto"/>
        <w:jc w:val="center"/>
        <w:rPr>
          <w:sz w:val="28"/>
        </w:rPr>
      </w:pPr>
    </w:p>
    <w:p w14:paraId="24993BBC" w14:textId="77777777" w:rsidR="00996A58" w:rsidRDefault="007E19FC">
      <w:pPr>
        <w:jc w:val="center"/>
        <w:rPr>
          <w:sz w:val="28"/>
        </w:rPr>
      </w:pPr>
      <w:r>
        <w:rPr>
          <w:sz w:val="28"/>
        </w:rPr>
        <w:t>для студентов, обучающихся по направлению подготовки</w:t>
      </w:r>
    </w:p>
    <w:p w14:paraId="259554EB" w14:textId="77777777" w:rsidR="00996A58" w:rsidRDefault="007E19FC">
      <w:pPr>
        <w:jc w:val="center"/>
        <w:rPr>
          <w:sz w:val="28"/>
        </w:rPr>
      </w:pPr>
      <w:r>
        <w:rPr>
          <w:sz w:val="28"/>
        </w:rPr>
        <w:t>38.03.04 «Государственное и муниципальное управление»</w:t>
      </w:r>
    </w:p>
    <w:p w14:paraId="6CE788FF" w14:textId="77777777" w:rsidR="00996A58" w:rsidRDefault="007E19FC">
      <w:pPr>
        <w:jc w:val="center"/>
        <w:rPr>
          <w:sz w:val="28"/>
        </w:rPr>
      </w:pPr>
      <w:r>
        <w:rPr>
          <w:sz w:val="28"/>
        </w:rPr>
        <w:t>ОП «Цифровое государство и экономика»</w:t>
      </w:r>
    </w:p>
    <w:p w14:paraId="097F7F5F" w14:textId="77777777" w:rsidR="00996A58" w:rsidRDefault="00996A58">
      <w:pPr>
        <w:jc w:val="center"/>
        <w:rPr>
          <w:sz w:val="28"/>
        </w:rPr>
      </w:pPr>
    </w:p>
    <w:p w14:paraId="7B46262A" w14:textId="77777777" w:rsidR="00996A58" w:rsidRDefault="00996A58">
      <w:pPr>
        <w:jc w:val="center"/>
        <w:rPr>
          <w:i/>
        </w:rPr>
      </w:pPr>
    </w:p>
    <w:p w14:paraId="7E63FEEE" w14:textId="77777777" w:rsidR="00C2019F" w:rsidRPr="0014573B" w:rsidRDefault="00C2019F" w:rsidP="00C2019F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5D37FADA" w14:textId="77777777" w:rsidR="00C2019F" w:rsidRPr="0014573B" w:rsidRDefault="00C2019F" w:rsidP="00C2019F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479F69EB" w14:textId="77777777" w:rsidR="00C2019F" w:rsidRDefault="00C2019F" w:rsidP="00C2019F">
      <w:pPr>
        <w:spacing w:line="276" w:lineRule="auto"/>
        <w:jc w:val="center"/>
        <w:rPr>
          <w:i/>
        </w:rPr>
      </w:pPr>
    </w:p>
    <w:p w14:paraId="49AF255A" w14:textId="77777777" w:rsidR="00C2019F" w:rsidRDefault="00C2019F" w:rsidP="00C2019F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5F38C463" w14:textId="77777777" w:rsidR="00C2019F" w:rsidRPr="00390891" w:rsidRDefault="00C2019F" w:rsidP="00C2019F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1FD2E9E0" w14:textId="77777777" w:rsidR="00C2019F" w:rsidRPr="00390891" w:rsidRDefault="00C2019F" w:rsidP="00C2019F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25267A18" w14:textId="77777777" w:rsidR="00996A58" w:rsidRDefault="00996A58">
      <w:pPr>
        <w:jc w:val="center"/>
        <w:rPr>
          <w:i/>
          <w:sz w:val="28"/>
        </w:rPr>
      </w:pPr>
      <w:bookmarkStart w:id="0" w:name="_GoBack"/>
      <w:bookmarkEnd w:id="0"/>
    </w:p>
    <w:p w14:paraId="5026A5C3" w14:textId="0FA77951" w:rsidR="00996A58" w:rsidRDefault="00996A58">
      <w:pPr>
        <w:jc w:val="center"/>
        <w:rPr>
          <w:i/>
          <w:sz w:val="28"/>
        </w:rPr>
      </w:pPr>
    </w:p>
    <w:p w14:paraId="26E5D053" w14:textId="5975C6F5" w:rsidR="00BD6EAD" w:rsidRDefault="00BD6EAD">
      <w:pPr>
        <w:jc w:val="center"/>
        <w:rPr>
          <w:i/>
          <w:sz w:val="28"/>
        </w:rPr>
      </w:pPr>
    </w:p>
    <w:p w14:paraId="165E97CC" w14:textId="77777777" w:rsidR="00BD6EAD" w:rsidRDefault="00BD6EAD">
      <w:pPr>
        <w:jc w:val="center"/>
        <w:rPr>
          <w:i/>
          <w:sz w:val="28"/>
        </w:rPr>
      </w:pPr>
    </w:p>
    <w:p w14:paraId="75B208C5" w14:textId="77777777" w:rsidR="00996A58" w:rsidRDefault="00996A58">
      <w:pPr>
        <w:jc w:val="center"/>
        <w:rPr>
          <w:i/>
          <w:sz w:val="28"/>
        </w:rPr>
      </w:pPr>
    </w:p>
    <w:p w14:paraId="4A077317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>Москва 2023</w:t>
      </w:r>
    </w:p>
    <w:p w14:paraId="2E4198EE" w14:textId="7CFC3E26" w:rsidR="00BD6EAD" w:rsidRDefault="00BD6EAD" w:rsidP="00F44C20">
      <w:pPr>
        <w:pStyle w:val="a5"/>
        <w:jc w:val="center"/>
      </w:pPr>
    </w:p>
    <w:sdt>
      <w:sdtPr>
        <w:id w:val="-698390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81ADC0F" w14:textId="25BBBCAA" w:rsidR="00321A65" w:rsidRPr="00F44C20" w:rsidRDefault="00321A65" w:rsidP="00BD6EAD">
          <w:pPr>
            <w:widowControl/>
            <w:spacing w:after="200" w:line="276" w:lineRule="auto"/>
            <w:rPr>
              <w:b/>
              <w:bCs/>
              <w:color w:val="auto"/>
              <w:sz w:val="28"/>
              <w:szCs w:val="18"/>
            </w:rPr>
          </w:pPr>
          <w:r w:rsidRPr="00F44C20">
            <w:rPr>
              <w:b/>
              <w:bCs/>
              <w:color w:val="auto"/>
              <w:sz w:val="28"/>
              <w:szCs w:val="18"/>
            </w:rPr>
            <w:t>Оглавление</w:t>
          </w:r>
        </w:p>
        <w:p w14:paraId="6ABE5DFB" w14:textId="4FBD4509" w:rsidR="00F44C20" w:rsidRPr="00F44C20" w:rsidRDefault="00321A65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r w:rsidRPr="00F44C20">
            <w:rPr>
              <w:sz w:val="24"/>
              <w:szCs w:val="24"/>
            </w:rPr>
            <w:fldChar w:fldCharType="begin"/>
          </w:r>
          <w:r w:rsidRPr="00F44C20">
            <w:rPr>
              <w:sz w:val="24"/>
              <w:szCs w:val="24"/>
            </w:rPr>
            <w:instrText xml:space="preserve"> TOC \o "1-3" \h \z \u </w:instrText>
          </w:r>
          <w:r w:rsidRPr="00F44C20">
            <w:rPr>
              <w:sz w:val="24"/>
              <w:szCs w:val="24"/>
            </w:rPr>
            <w:fldChar w:fldCharType="separate"/>
          </w:r>
          <w:hyperlink w:anchor="_Toc150806139" w:history="1">
            <w:r w:rsidR="00F44C20" w:rsidRPr="00F44C20">
              <w:rPr>
                <w:rStyle w:val="ac"/>
                <w:noProof/>
                <w:sz w:val="24"/>
                <w:szCs w:val="24"/>
              </w:rPr>
              <w:t>1. Наименование дисциплины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_Toc150806139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3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28493E" w14:textId="422F3D50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0" w:history="1">
            <w:r w:rsidR="00F44C20" w:rsidRPr="00F44C20">
              <w:rPr>
                <w:rStyle w:val="ac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_Toc150806140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3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8E87F2" w14:textId="1E2D9B79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1" w:history="1">
            <w:r w:rsidR="00F44C20" w:rsidRPr="00F44C20">
              <w:rPr>
                <w:rStyle w:val="ac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_Toc150806141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5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022023" w14:textId="1C8793FA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2" w:history="1">
            <w:r w:rsidR="00F44C20" w:rsidRPr="00F44C20">
              <w:rPr>
                <w:rStyle w:val="ac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_Toc150806142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5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97B4A9" w14:textId="36ED6D32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3" w:history="1">
            <w:r w:rsidR="00F44C20" w:rsidRPr="00F44C20">
              <w:rPr>
                <w:rStyle w:val="ac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_Toc150806143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6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FA77FC" w14:textId="657744D0" w:rsidR="00F44C20" w:rsidRPr="00F44C20" w:rsidRDefault="00EF6663" w:rsidP="00F44C20">
          <w:pPr>
            <w:pStyle w:val="21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4" w:history="1">
            <w:r w:rsidR="00F44C20" w:rsidRPr="00F44C20">
              <w:rPr>
                <w:rStyle w:val="ac"/>
                <w:noProof/>
                <w:sz w:val="24"/>
                <w:szCs w:val="24"/>
              </w:rPr>
              <w:t>5.1. Содержание дисциплины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_Toc150806144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6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D9C80D" w14:textId="32A29A80" w:rsidR="00F44C20" w:rsidRPr="00F44C20" w:rsidRDefault="00EF6663" w:rsidP="00F44C20">
          <w:pPr>
            <w:pStyle w:val="21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5" w:history="1">
            <w:r w:rsidR="00F44C20" w:rsidRPr="00F44C20">
              <w:rPr>
                <w:rStyle w:val="ac"/>
                <w:noProof/>
                <w:sz w:val="24"/>
                <w:szCs w:val="24"/>
              </w:rPr>
              <w:t>5.2. Учебно – тематический план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_Toc150806145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9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DC7BD5" w14:textId="0A8584CD" w:rsidR="00F44C20" w:rsidRPr="00F44C20" w:rsidRDefault="00EF6663" w:rsidP="00F44C20">
          <w:pPr>
            <w:pStyle w:val="21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6" w:history="1">
            <w:r w:rsidR="00F44C20" w:rsidRPr="00F44C20">
              <w:rPr>
                <w:rStyle w:val="ac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_Toc150806146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10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875D71" w14:textId="236D6DBF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7" w:history="1">
            <w:r w:rsidR="00F44C20" w:rsidRPr="00F44C20">
              <w:rPr>
                <w:rStyle w:val="ac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_Toc150806147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12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188154" w14:textId="30B245C0" w:rsidR="00F44C20" w:rsidRPr="00F44C20" w:rsidRDefault="00EF6663" w:rsidP="00F44C20">
          <w:pPr>
            <w:pStyle w:val="21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8" w:history="1">
            <w:r w:rsidR="00F44C20" w:rsidRPr="00F44C20">
              <w:rPr>
                <w:rStyle w:val="ac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_Toc150806148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12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266616" w14:textId="62961617" w:rsidR="00F44C20" w:rsidRPr="00F44C20" w:rsidRDefault="00EF6663" w:rsidP="00F44C20">
          <w:pPr>
            <w:pStyle w:val="21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49" w:history="1">
            <w:r w:rsidR="00F44C20" w:rsidRPr="00F44C20">
              <w:rPr>
                <w:rStyle w:val="ac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_Toc150806149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15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27030E" w14:textId="1600C172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50" w:history="1">
            <w:r w:rsidR="00F44C20" w:rsidRPr="00F44C20">
              <w:rPr>
                <w:rStyle w:val="ac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_Toc150806150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16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ACF83E" w14:textId="6966A44E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51" w:history="1">
            <w:r w:rsidR="00F44C20" w:rsidRPr="00F44C20">
              <w:rPr>
                <w:rStyle w:val="ac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_Toc150806151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24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BC394A" w14:textId="155B1B34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52" w:history="1">
            <w:r w:rsidR="00F44C20" w:rsidRPr="00F44C20">
              <w:rPr>
                <w:rStyle w:val="ac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_Toc150806152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25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EEB2C2" w14:textId="28A43892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53" w:history="1">
            <w:r w:rsidR="00F44C20" w:rsidRPr="00F44C20">
              <w:rPr>
                <w:rStyle w:val="ac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_Toc150806153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26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4CA560" w14:textId="370DE1DA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54" w:history="1">
            <w:r w:rsidR="00F44C20" w:rsidRPr="00F44C20">
              <w:rPr>
                <w:rStyle w:val="ac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_Toc150806154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28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71391A" w14:textId="48314086" w:rsidR="00F44C20" w:rsidRPr="00F44C20" w:rsidRDefault="00EF6663" w:rsidP="00F44C20">
          <w:pPr>
            <w:pStyle w:val="1c"/>
            <w:tabs>
              <w:tab w:val="right" w:leader="dot" w:pos="10196"/>
            </w:tabs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50806155" w:history="1">
            <w:r w:rsidR="00F44C20" w:rsidRPr="00F44C20">
              <w:rPr>
                <w:rStyle w:val="ac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F44C20" w:rsidRPr="00F44C20">
              <w:rPr>
                <w:noProof/>
                <w:webHidden/>
                <w:sz w:val="24"/>
                <w:szCs w:val="24"/>
              </w:rPr>
              <w:tab/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begin"/>
            </w:r>
            <w:r w:rsidR="00F44C20" w:rsidRPr="00F44C20">
              <w:rPr>
                <w:noProof/>
                <w:webHidden/>
                <w:sz w:val="24"/>
                <w:szCs w:val="24"/>
              </w:rPr>
              <w:instrText xml:space="preserve"> PAGEREF _Toc150806155 \h </w:instrText>
            </w:r>
            <w:r w:rsidR="00F44C20" w:rsidRPr="00F44C20">
              <w:rPr>
                <w:noProof/>
                <w:webHidden/>
                <w:sz w:val="24"/>
                <w:szCs w:val="24"/>
              </w:rPr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44C20" w:rsidRPr="00F44C20">
              <w:rPr>
                <w:noProof/>
                <w:webHidden/>
                <w:sz w:val="24"/>
                <w:szCs w:val="24"/>
              </w:rPr>
              <w:t>28</w:t>
            </w:r>
            <w:r w:rsidR="00F44C20" w:rsidRPr="00F44C2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78DDF3" w14:textId="16A8837F" w:rsidR="00321A65" w:rsidRDefault="00321A65" w:rsidP="00F44C20">
          <w:pPr>
            <w:jc w:val="both"/>
          </w:pPr>
          <w:r w:rsidRPr="00F44C20">
            <w:rPr>
              <w:sz w:val="24"/>
              <w:szCs w:val="24"/>
            </w:rPr>
            <w:fldChar w:fldCharType="end"/>
          </w:r>
        </w:p>
      </w:sdtContent>
    </w:sdt>
    <w:p w14:paraId="439362E5" w14:textId="512D1B93" w:rsidR="00996A58" w:rsidRDefault="00996A58"/>
    <w:p w14:paraId="0845D43F" w14:textId="77777777" w:rsidR="00996A58" w:rsidRDefault="007E19FC">
      <w:pPr>
        <w:widowControl/>
        <w:spacing w:after="200" w:line="276" w:lineRule="auto"/>
        <w:rPr>
          <w:b/>
          <w:sz w:val="28"/>
        </w:rPr>
      </w:pPr>
      <w:r>
        <w:br w:type="page"/>
      </w:r>
    </w:p>
    <w:p w14:paraId="79EC1B52" w14:textId="77777777" w:rsidR="00996A58" w:rsidRDefault="007E19FC">
      <w:pPr>
        <w:pStyle w:val="10"/>
        <w:spacing w:before="0"/>
        <w:ind w:firstLine="709"/>
        <w:rPr>
          <w:rFonts w:ascii="Times New Roman" w:hAnsi="Times New Roman"/>
          <w:b/>
          <w:sz w:val="28"/>
        </w:rPr>
      </w:pPr>
      <w:bookmarkStart w:id="1" w:name="__RefHeading___1"/>
      <w:bookmarkStart w:id="2" w:name="_heading=h.gjdgxs"/>
      <w:bookmarkStart w:id="3" w:name="_Toc150806139"/>
      <w:bookmarkEnd w:id="1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1. Наименование дисциплины</w:t>
      </w:r>
      <w:bookmarkEnd w:id="3"/>
      <w:r>
        <w:rPr>
          <w:rFonts w:ascii="Times New Roman" w:hAnsi="Times New Roman"/>
          <w:b/>
          <w:sz w:val="28"/>
        </w:rPr>
        <w:t xml:space="preserve"> </w:t>
      </w:r>
    </w:p>
    <w:p w14:paraId="71E11FF5" w14:textId="504D3738" w:rsidR="00996A58" w:rsidRDefault="007E19FC" w:rsidP="00321A65">
      <w:pPr>
        <w:ind w:firstLine="709"/>
        <w:rPr>
          <w:sz w:val="28"/>
        </w:rPr>
      </w:pPr>
      <w:r>
        <w:rPr>
          <w:sz w:val="28"/>
        </w:rPr>
        <w:t>ESG трансформация в государственном управлении.</w:t>
      </w:r>
    </w:p>
    <w:p w14:paraId="6493EDEB" w14:textId="77777777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4" w:name="__RefHeading___2"/>
      <w:bookmarkStart w:id="5" w:name="_heading=h.30j0zll"/>
      <w:bookmarkStart w:id="6" w:name="_Toc150806140"/>
      <w:bookmarkEnd w:id="4"/>
      <w:bookmarkEnd w:id="5"/>
      <w:r>
        <w:rPr>
          <w:rFonts w:ascii="Times New Roman" w:hAnsi="Times New Roman"/>
          <w:b/>
          <w:color w:val="000000"/>
          <w:sz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1A1B2A36" w14:textId="77777777" w:rsidR="00996A58" w:rsidRDefault="00996A58">
      <w:pPr>
        <w:tabs>
          <w:tab w:val="left" w:pos="540"/>
        </w:tabs>
        <w:ind w:firstLine="709"/>
        <w:jc w:val="both"/>
        <w:rPr>
          <w:sz w:val="28"/>
        </w:rPr>
      </w:pPr>
    </w:p>
    <w:tbl>
      <w:tblPr>
        <w:tblStyle w:val="afe"/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1984"/>
        <w:gridCol w:w="3686"/>
        <w:gridCol w:w="3685"/>
      </w:tblGrid>
      <w:tr w:rsidR="00996A58" w14:paraId="6235B0FF" w14:textId="77777777" w:rsidTr="00BD6EAD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2B4B" w14:textId="77777777" w:rsidR="00996A58" w:rsidRDefault="007E19FC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Код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8F45" w14:textId="77777777" w:rsidR="00996A58" w:rsidRDefault="007E19FC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3EA7" w14:textId="77777777" w:rsidR="00996A58" w:rsidRDefault="007E19FC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7EC8" w14:textId="77777777" w:rsidR="00996A58" w:rsidRDefault="007E19FC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96A58" w14:paraId="74784EE5" w14:textId="77777777" w:rsidTr="00BD6EAD"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0785" w14:textId="77777777" w:rsidR="00996A58" w:rsidRDefault="007E19FC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4DD6" w14:textId="77777777" w:rsidR="00996A58" w:rsidRDefault="007E19FC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sz w:val="24"/>
              </w:rPr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E062" w14:textId="77777777" w:rsidR="00996A58" w:rsidRDefault="007E19FC">
            <w:pPr>
              <w:numPr>
                <w:ilvl w:val="0"/>
                <w:numId w:val="1"/>
              </w:numPr>
              <w:tabs>
                <w:tab w:val="left" w:pos="540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Демонстрирует знания основных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010C" w14:textId="77777777" w:rsidR="00996A58" w:rsidRDefault="007E19FC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современные инструменты и методы стратегического и проектного управления, управлениями изменениями по осуществлению ESG трансформации государственного управления.</w:t>
            </w:r>
          </w:p>
          <w:p w14:paraId="04E8DD24" w14:textId="77777777" w:rsidR="00996A58" w:rsidRDefault="007E19FC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 инструменты стратегического и проектного управления, управления изменениями и использовать имеющиеся ресурсы для осуществления ESG трансформации государственного управления.</w:t>
            </w:r>
          </w:p>
        </w:tc>
      </w:tr>
      <w:tr w:rsidR="00996A58" w14:paraId="010FE007" w14:textId="77777777" w:rsidTr="00BD6EAD"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9676" w14:textId="77777777" w:rsidR="00996A58" w:rsidRDefault="00996A58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FCAA" w14:textId="77777777" w:rsidR="00996A58" w:rsidRDefault="00996A58"/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F0C2" w14:textId="77777777" w:rsidR="00996A58" w:rsidRDefault="007E19FC">
            <w:pPr>
              <w:numPr>
                <w:ilvl w:val="0"/>
                <w:numId w:val="1"/>
              </w:numPr>
              <w:tabs>
                <w:tab w:val="left" w:pos="540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Осуществляет выбор методов и инструментов планирования деятельности и ресурсов органов государственной власти и</w:t>
            </w:r>
            <w:r>
              <w:rPr>
                <w:sz w:val="24"/>
              </w:rPr>
              <w:br/>
              <w:t>стратегического управления,</w:t>
            </w:r>
            <w:r>
              <w:rPr>
                <w:sz w:val="24"/>
              </w:rPr>
              <w:br/>
              <w:t>управления, управления</w:t>
            </w:r>
            <w:r>
              <w:rPr>
                <w:sz w:val="24"/>
              </w:rPr>
              <w:br/>
              <w:t>изменениями и проектного управления для принятия управленческих решений, и решения аналитических задач, обеспечивающих эффективное и</w:t>
            </w:r>
            <w:r>
              <w:rPr>
                <w:sz w:val="24"/>
              </w:rPr>
              <w:br/>
              <w:t>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04A3" w14:textId="77777777" w:rsidR="00996A58" w:rsidRDefault="007E19FC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инструменты по осуществлению оценки эффективности и результативности стратегического управления, проектной деятельности, управления изменениями и использования ресурсов для осуществления ESG трансформации.</w:t>
            </w:r>
          </w:p>
          <w:p w14:paraId="0CCBC9F8" w14:textId="77777777" w:rsidR="00996A58" w:rsidRDefault="007E19FC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 современные методы по оценке эффективности и результативности осуществления ESG трансформации государственного управления.</w:t>
            </w:r>
          </w:p>
        </w:tc>
      </w:tr>
      <w:tr w:rsidR="00996A58" w14:paraId="5C2B3246" w14:textId="77777777" w:rsidTr="00BD6EAD"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111B" w14:textId="77777777" w:rsidR="00996A58" w:rsidRDefault="00996A58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2B3A" w14:textId="77777777" w:rsidR="00996A58" w:rsidRDefault="00996A58"/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1D05" w14:textId="77777777" w:rsidR="00996A58" w:rsidRDefault="007E19FC">
            <w:pPr>
              <w:numPr>
                <w:ilvl w:val="0"/>
                <w:numId w:val="1"/>
              </w:numPr>
              <w:tabs>
                <w:tab w:val="left" w:pos="540"/>
              </w:tabs>
              <w:ind w:left="37" w:firstLine="0"/>
              <w:rPr>
                <w:sz w:val="24"/>
              </w:rPr>
            </w:pPr>
            <w:r>
              <w:rPr>
                <w:sz w:val="24"/>
              </w:rPr>
              <w:t>Владеет навыками</w:t>
            </w:r>
            <w:r>
              <w:rPr>
                <w:sz w:val="24"/>
              </w:rPr>
              <w:br/>
              <w:t>использования</w:t>
            </w:r>
            <w:r>
              <w:rPr>
                <w:sz w:val="24"/>
              </w:rPr>
              <w:br/>
              <w:t>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378F" w14:textId="77777777" w:rsidR="00996A58" w:rsidRDefault="007E19FC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методы и инструменты проектного и стратегического управления, управления изменениями с целью осуществления ESG трансформации государственного управления</w:t>
            </w:r>
          </w:p>
          <w:p w14:paraId="5F30549F" w14:textId="77777777" w:rsidR="00996A58" w:rsidRDefault="007E19FC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 </w:t>
            </w:r>
            <w:r>
              <w:rPr>
                <w:sz w:val="24"/>
              </w:rPr>
              <w:t xml:space="preserve">организовать процесс ESG трансформации государственного управления с </w:t>
            </w:r>
            <w:r>
              <w:rPr>
                <w:sz w:val="24"/>
              </w:rPr>
              <w:lastRenderedPageBreak/>
              <w:t xml:space="preserve">применением актуальных методов проектного, стратегического управления и управления изменениями. </w:t>
            </w:r>
          </w:p>
        </w:tc>
      </w:tr>
      <w:tr w:rsidR="00996A58" w14:paraId="54DF507B" w14:textId="77777777" w:rsidTr="00BD6EAD"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6CC4" w14:textId="77777777" w:rsidR="00BD6EAD" w:rsidRPr="00D90C1B" w:rsidRDefault="007E19FC">
            <w:pPr>
              <w:tabs>
                <w:tab w:val="left" w:pos="540"/>
              </w:tabs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D90C1B">
              <w:rPr>
                <w:color w:val="auto"/>
                <w:sz w:val="24"/>
              </w:rPr>
              <w:lastRenderedPageBreak/>
              <w:t>ПКН-8</w:t>
            </w:r>
            <w:r w:rsidR="00BD6EAD" w:rsidRPr="00D90C1B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00349175" w14:textId="35BA80AA" w:rsidR="00996A58" w:rsidRPr="00D90C1B" w:rsidRDefault="00996A58">
            <w:pPr>
              <w:tabs>
                <w:tab w:val="left" w:pos="540"/>
              </w:tabs>
              <w:jc w:val="both"/>
              <w:rPr>
                <w:color w:val="auto"/>
                <w:sz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0DF4" w14:textId="2BB2F385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  <w:p w14:paraId="7BBCE9CD" w14:textId="1DC01464" w:rsidR="00BD6EAD" w:rsidRPr="00D90C1B" w:rsidRDefault="00BD6EAD">
            <w:pPr>
              <w:tabs>
                <w:tab w:val="left" w:pos="540"/>
              </w:tabs>
              <w:rPr>
                <w:color w:val="auto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5570" w14:textId="77777777" w:rsidR="00996A58" w:rsidRPr="00D90C1B" w:rsidRDefault="007E19FC">
            <w:pPr>
              <w:numPr>
                <w:ilvl w:val="0"/>
                <w:numId w:val="2"/>
              </w:numPr>
              <w:tabs>
                <w:tab w:val="left" w:pos="540"/>
              </w:tabs>
              <w:ind w:left="37" w:firstLine="0"/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Демонстрирует навыки межведомственных, внутриорганизационных и личностных</w:t>
            </w:r>
          </w:p>
          <w:p w14:paraId="6C746434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19C6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Знать: </w:t>
            </w:r>
            <w:r w:rsidRPr="00D90C1B">
              <w:rPr>
                <w:color w:val="auto"/>
                <w:sz w:val="24"/>
              </w:rPr>
              <w:t>методологические и нормативно-правовые основы существования и функционирования коммуникационной инфраструктуры в условиях государственного управления с целью осуществления ESG трансформации.</w:t>
            </w:r>
          </w:p>
          <w:p w14:paraId="382A9693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Уметь: </w:t>
            </w:r>
            <w:r w:rsidRPr="00D90C1B">
              <w:rPr>
                <w:color w:val="auto"/>
                <w:sz w:val="24"/>
              </w:rPr>
              <w:t>пользоваться традиционными (классическими) и современными каналами коммуникации для осуществления ESG трансформации государственного управления.</w:t>
            </w:r>
          </w:p>
        </w:tc>
      </w:tr>
      <w:tr w:rsidR="00996A58" w14:paraId="25F3243F" w14:textId="77777777" w:rsidTr="00BD6EAD"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58AD" w14:textId="77777777" w:rsidR="00996A58" w:rsidRPr="00D90C1B" w:rsidRDefault="00996A58">
            <w:pPr>
              <w:rPr>
                <w:color w:val="auto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9E18" w14:textId="77777777" w:rsidR="00996A58" w:rsidRPr="00D90C1B" w:rsidRDefault="00996A58">
            <w:pPr>
              <w:rPr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CFDD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2.  Определяет приоритетные направления межведомственных, внутриорганизационных и личностных</w:t>
            </w:r>
          </w:p>
          <w:p w14:paraId="06FD46A0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коммуникаций, обеспечения</w:t>
            </w:r>
          </w:p>
          <w:p w14:paraId="3D8B2CD6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D6E0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Знать: </w:t>
            </w:r>
            <w:r w:rsidRPr="00D90C1B">
              <w:rPr>
                <w:color w:val="auto"/>
                <w:sz w:val="24"/>
              </w:rPr>
              <w:t>теоретические, методологические, нормативно-правовые основы выявления потребностей стейкхолдеров ESG трансформации государственного управления.</w:t>
            </w:r>
          </w:p>
          <w:p w14:paraId="08970DA5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Уметь: </w:t>
            </w:r>
            <w:r w:rsidRPr="00D90C1B">
              <w:rPr>
                <w:color w:val="auto"/>
                <w:sz w:val="24"/>
              </w:rPr>
              <w:t>выстраивать внутриведомственные и межведомственные, общественные коммуникации между стейкхолдерами для обеспечения оперативной, эффективной и результативной ESG трансформации государственного управления.</w:t>
            </w:r>
          </w:p>
        </w:tc>
      </w:tr>
      <w:tr w:rsidR="00996A58" w14:paraId="3805F437" w14:textId="77777777" w:rsidTr="00BD6EAD"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4C4A" w14:textId="77777777" w:rsidR="00996A58" w:rsidRPr="00D90C1B" w:rsidRDefault="00996A58">
            <w:pPr>
              <w:rPr>
                <w:color w:val="auto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B70E" w14:textId="77777777" w:rsidR="00996A58" w:rsidRPr="00D90C1B" w:rsidRDefault="00996A58">
            <w:pPr>
              <w:rPr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7DCF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3.  Выделяет</w:t>
            </w:r>
            <w:r w:rsidRPr="00D90C1B">
              <w:rPr>
                <w:color w:val="auto"/>
                <w:sz w:val="24"/>
              </w:rPr>
              <w:br/>
              <w:t>основные</w:t>
            </w:r>
            <w:r w:rsidRPr="00D90C1B">
              <w:rPr>
                <w:color w:val="auto"/>
                <w:sz w:val="24"/>
              </w:rPr>
              <w:br/>
              <w:t>направления</w:t>
            </w:r>
            <w:r w:rsidRPr="00D90C1B">
              <w:rPr>
                <w:color w:val="auto"/>
                <w:sz w:val="24"/>
              </w:rPr>
              <w:br/>
              <w:t>совершенствования</w:t>
            </w:r>
            <w:r w:rsidRPr="00D90C1B">
              <w:rPr>
                <w:color w:val="auto"/>
                <w:sz w:val="24"/>
              </w:rPr>
              <w:br/>
              <w:t>межведомственных,</w:t>
            </w:r>
            <w:r w:rsidRPr="00D90C1B">
              <w:rPr>
                <w:color w:val="auto"/>
                <w:sz w:val="24"/>
              </w:rPr>
              <w:br/>
              <w:t>внутриорганизационных</w:t>
            </w:r>
            <w:r w:rsidRPr="00D90C1B">
              <w:rPr>
                <w:color w:val="auto"/>
                <w:sz w:val="24"/>
              </w:rPr>
              <w:br/>
              <w:t>личностных</w:t>
            </w:r>
            <w:r w:rsidRPr="00D90C1B">
              <w:rPr>
                <w:color w:val="auto"/>
                <w:sz w:val="24"/>
              </w:rPr>
              <w:br/>
              <w:t>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535A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Знать: </w:t>
            </w:r>
            <w:r w:rsidRPr="00D90C1B">
              <w:rPr>
                <w:color w:val="auto"/>
                <w:sz w:val="24"/>
              </w:rPr>
              <w:t>возможности выявления перспективных направлений по совершенствованию внутренних и внешних коммуникаций в условиях публичного управления с целью осуществления ESG трансформации.</w:t>
            </w:r>
          </w:p>
          <w:p w14:paraId="23D185C7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Уметь: </w:t>
            </w:r>
            <w:r w:rsidRPr="00D90C1B">
              <w:rPr>
                <w:color w:val="auto"/>
                <w:sz w:val="24"/>
              </w:rPr>
              <w:t>определять новые требования по выстраиванию новых внутренних и внешних коммуникаций со стейкхолдерами ESG трансформации государственного управления.</w:t>
            </w:r>
          </w:p>
        </w:tc>
      </w:tr>
    </w:tbl>
    <w:p w14:paraId="5776C269" w14:textId="77777777" w:rsidR="00996A58" w:rsidRDefault="00996A58">
      <w:pPr>
        <w:tabs>
          <w:tab w:val="left" w:pos="540"/>
        </w:tabs>
        <w:ind w:firstLine="709"/>
        <w:jc w:val="both"/>
        <w:rPr>
          <w:sz w:val="28"/>
        </w:rPr>
      </w:pPr>
    </w:p>
    <w:p w14:paraId="020D2D96" w14:textId="77777777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7" w:name="__RefHeading___3"/>
      <w:bookmarkStart w:id="8" w:name="_heading=h.1fob9te"/>
      <w:bookmarkStart w:id="9" w:name="_Toc150806141"/>
      <w:bookmarkEnd w:id="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3. Место дисциплины в структуре образовательной программы</w:t>
      </w:r>
      <w:bookmarkEnd w:id="9"/>
    </w:p>
    <w:p w14:paraId="4E9A7522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14:paraId="168C888D" w14:textId="533E99D6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>Дисциплина «ESG трансформация в государственном управлении» входит в модуль дисциплин общепрофессионального цикла</w:t>
      </w:r>
      <w:r w:rsidR="00321A65">
        <w:rPr>
          <w:sz w:val="28"/>
        </w:rPr>
        <w:t>.</w:t>
      </w:r>
    </w:p>
    <w:p w14:paraId="285F429F" w14:textId="77777777" w:rsidR="00996A58" w:rsidRDefault="00996A58">
      <w:pPr>
        <w:ind w:firstLine="709"/>
        <w:jc w:val="both"/>
        <w:rPr>
          <w:sz w:val="28"/>
        </w:rPr>
      </w:pPr>
    </w:p>
    <w:p w14:paraId="698B867B" w14:textId="77777777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10" w:name="__RefHeading___4"/>
      <w:bookmarkStart w:id="11" w:name="_heading=h.3znysh7"/>
      <w:bookmarkStart w:id="12" w:name="_Toc150806142"/>
      <w:bookmarkEnd w:id="10"/>
      <w:bookmarkEnd w:id="11"/>
      <w:r>
        <w:rPr>
          <w:rFonts w:ascii="Times New Roman" w:hAnsi="Times New Roman"/>
          <w:b/>
          <w:color w:val="000000"/>
          <w:sz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778B031D" w14:textId="09BF12CD" w:rsidR="00996A58" w:rsidRPr="00321A65" w:rsidRDefault="00996A58" w:rsidP="00321A65">
      <w:pPr>
        <w:jc w:val="right"/>
        <w:rPr>
          <w:sz w:val="28"/>
        </w:rPr>
      </w:pPr>
    </w:p>
    <w:tbl>
      <w:tblPr>
        <w:tblStyle w:val="afb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6"/>
        <w:gridCol w:w="1973"/>
        <w:gridCol w:w="1701"/>
      </w:tblGrid>
      <w:tr w:rsidR="00996A58" w14:paraId="0BB00861" w14:textId="77777777" w:rsidTr="00321A65">
        <w:trPr>
          <w:jc w:val="center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357FD" w14:textId="77777777" w:rsidR="00996A58" w:rsidRDefault="007E19FC" w:rsidP="00321A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3407B" w14:textId="77777777" w:rsidR="00996A58" w:rsidRDefault="007E19FC" w:rsidP="00321A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</w:t>
            </w:r>
          </w:p>
          <w:p w14:paraId="26DD71AC" w14:textId="77777777" w:rsidR="00996A58" w:rsidRDefault="007E19FC" w:rsidP="00321A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E95CC" w14:textId="77777777" w:rsidR="00996A58" w:rsidRDefault="007E19FC" w:rsidP="00321A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3</w:t>
            </w:r>
          </w:p>
          <w:p w14:paraId="7FA5836E" w14:textId="77777777" w:rsidR="00996A58" w:rsidRDefault="007E19FC" w:rsidP="00321A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996A58" w14:paraId="35E2C4CC" w14:textId="77777777" w:rsidTr="00321A65">
        <w:trPr>
          <w:jc w:val="center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E16A0" w14:textId="77777777" w:rsidR="00996A58" w:rsidRDefault="007E19FC" w:rsidP="00321A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6EA78" w14:textId="77777777" w:rsidR="00996A58" w:rsidRDefault="007E19FC" w:rsidP="00321A65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3/108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DB842" w14:textId="77777777" w:rsidR="00996A58" w:rsidRDefault="007E19FC" w:rsidP="00321A65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108</w:t>
            </w:r>
          </w:p>
        </w:tc>
      </w:tr>
      <w:tr w:rsidR="00996A58" w14:paraId="45BFD218" w14:textId="77777777" w:rsidTr="00321A65">
        <w:trPr>
          <w:jc w:val="center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93A9" w14:textId="77777777" w:rsidR="00996A58" w:rsidRDefault="007E19FC" w:rsidP="00321A65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19428" w14:textId="77777777" w:rsidR="00996A58" w:rsidRDefault="007E19FC" w:rsidP="00321A65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DB39A" w14:textId="77777777" w:rsidR="00996A58" w:rsidRDefault="007E19FC" w:rsidP="00321A65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</w:t>
            </w:r>
          </w:p>
        </w:tc>
      </w:tr>
      <w:tr w:rsidR="00996A58" w14:paraId="264841C5" w14:textId="77777777" w:rsidTr="00321A65">
        <w:trPr>
          <w:jc w:val="center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BB091" w14:textId="77777777" w:rsidR="00996A58" w:rsidRDefault="007E19FC" w:rsidP="00321A65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1A050" w14:textId="77777777" w:rsidR="00996A58" w:rsidRDefault="007E19FC" w:rsidP="00321A65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FFDCB" w14:textId="77777777" w:rsidR="00996A58" w:rsidRDefault="007E19FC" w:rsidP="00321A65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</w:tr>
      <w:tr w:rsidR="00996A58" w14:paraId="3A980F9F" w14:textId="77777777" w:rsidTr="00321A65">
        <w:trPr>
          <w:jc w:val="center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FE10F" w14:textId="77777777" w:rsidR="00996A58" w:rsidRDefault="007E19FC" w:rsidP="00321A65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9C2A9" w14:textId="77777777" w:rsidR="00996A58" w:rsidRDefault="007E19FC" w:rsidP="00321A65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D8870" w14:textId="77777777" w:rsidR="00996A58" w:rsidRDefault="007E19FC" w:rsidP="00321A65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34</w:t>
            </w:r>
          </w:p>
        </w:tc>
      </w:tr>
      <w:tr w:rsidR="00996A58" w14:paraId="21CD4CE1" w14:textId="77777777" w:rsidTr="00321A65">
        <w:trPr>
          <w:jc w:val="center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C25EB" w14:textId="77777777" w:rsidR="00996A58" w:rsidRDefault="007E19FC" w:rsidP="00321A65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79C6F" w14:textId="77777777" w:rsidR="00996A58" w:rsidRDefault="007E19FC" w:rsidP="00321A65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9361A" w14:textId="77777777" w:rsidR="00996A58" w:rsidRDefault="007E19FC" w:rsidP="00321A65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58</w:t>
            </w:r>
          </w:p>
        </w:tc>
      </w:tr>
      <w:tr w:rsidR="00996A58" w14:paraId="538D987C" w14:textId="77777777" w:rsidTr="00321A65">
        <w:trPr>
          <w:jc w:val="center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0783" w14:textId="77777777" w:rsidR="00996A58" w:rsidRDefault="007E19FC" w:rsidP="00321A65">
            <w:pPr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C1A23" w14:textId="77777777" w:rsidR="00996A58" w:rsidRDefault="007E19FC" w:rsidP="00321A65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Эссе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3799E" w14:textId="77777777" w:rsidR="00996A58" w:rsidRDefault="007E19FC" w:rsidP="00321A65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Эссе</w:t>
            </w:r>
          </w:p>
        </w:tc>
      </w:tr>
      <w:tr w:rsidR="00996A58" w14:paraId="64D63159" w14:textId="77777777" w:rsidTr="00321A65">
        <w:trPr>
          <w:jc w:val="center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FB113" w14:textId="77777777" w:rsidR="00996A58" w:rsidRDefault="007E19FC" w:rsidP="00321A65">
            <w:pPr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9128D" w14:textId="77777777" w:rsidR="00996A58" w:rsidRDefault="007E19FC" w:rsidP="00321A65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96D63" w14:textId="77777777" w:rsidR="00996A58" w:rsidRDefault="007E19FC" w:rsidP="00321A65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Экзамен</w:t>
            </w:r>
          </w:p>
        </w:tc>
      </w:tr>
    </w:tbl>
    <w:p w14:paraId="083020FE" w14:textId="77777777" w:rsidR="00996A58" w:rsidRDefault="00996A58">
      <w:pPr>
        <w:pStyle w:val="af7"/>
        <w:jc w:val="both"/>
        <w:rPr>
          <w:b w:val="0"/>
        </w:rPr>
      </w:pPr>
    </w:p>
    <w:p w14:paraId="396E54D7" w14:textId="77777777" w:rsidR="00996A58" w:rsidRDefault="00996A58">
      <w:pPr>
        <w:jc w:val="both"/>
        <w:rPr>
          <w:b/>
          <w:sz w:val="28"/>
        </w:rPr>
      </w:pPr>
    </w:p>
    <w:p w14:paraId="58B98828" w14:textId="77777777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13" w:name="__RefHeading___5"/>
      <w:bookmarkStart w:id="14" w:name="_heading=h.2et92p0"/>
      <w:bookmarkStart w:id="15" w:name="_Toc150806143"/>
      <w:bookmarkEnd w:id="13"/>
      <w:bookmarkEnd w:id="14"/>
      <w:r>
        <w:rPr>
          <w:rFonts w:ascii="Times New Roman" w:hAnsi="Times New Roman"/>
          <w:b/>
          <w:color w:val="000000"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</w:p>
    <w:p w14:paraId="60A94E61" w14:textId="77777777" w:rsidR="00996A58" w:rsidRDefault="007E19FC">
      <w:pPr>
        <w:pStyle w:val="2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16" w:name="__RefHeading___6"/>
      <w:bookmarkStart w:id="17" w:name="_heading=h.tyjcwt"/>
      <w:bookmarkStart w:id="18" w:name="_Toc150806144"/>
      <w:bookmarkEnd w:id="16"/>
      <w:bookmarkEnd w:id="17"/>
      <w:r>
        <w:rPr>
          <w:rFonts w:ascii="Times New Roman" w:hAnsi="Times New Roman"/>
          <w:b/>
          <w:color w:val="000000"/>
          <w:sz w:val="28"/>
        </w:rPr>
        <w:t>5.1. Содержание дисциплины</w:t>
      </w:r>
      <w:bookmarkEnd w:id="18"/>
    </w:p>
    <w:p w14:paraId="5A30D600" w14:textId="77777777" w:rsidR="00996A58" w:rsidRDefault="00996A58">
      <w:pPr>
        <w:tabs>
          <w:tab w:val="left" w:pos="993"/>
          <w:tab w:val="left" w:pos="1276"/>
          <w:tab w:val="left" w:pos="1418"/>
          <w:tab w:val="left" w:pos="2552"/>
        </w:tabs>
        <w:ind w:firstLine="709"/>
        <w:jc w:val="both"/>
        <w:rPr>
          <w:sz w:val="28"/>
        </w:rPr>
      </w:pPr>
    </w:p>
    <w:p w14:paraId="1E8E9405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b/>
          <w:sz w:val="28"/>
        </w:rPr>
      </w:pPr>
      <w:r>
        <w:rPr>
          <w:b/>
          <w:sz w:val="28"/>
        </w:rPr>
        <w:t>Тема 1. Сущность ESG трансформации в государственном управлении.</w:t>
      </w:r>
    </w:p>
    <w:p w14:paraId="5ED14B5F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Современные задачи и потребности развития государственного управления и общества </w:t>
      </w:r>
      <w:r w:rsidR="001B074E" w:rsidRPr="001B074E">
        <w:rPr>
          <w:color w:val="auto"/>
          <w:sz w:val="28"/>
        </w:rPr>
        <w:t>в области устойчивого развития</w:t>
      </w:r>
      <w:r w:rsidRPr="001B074E">
        <w:rPr>
          <w:color w:val="auto"/>
          <w:sz w:val="28"/>
        </w:rPr>
        <w:t>.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Новые технологии государственного управления.  Сущность, цели, задачи процесса ESG трансформации в государственном управлении. Сущность понятия ESG трансформации в государственном управлении. Теория государственного и муниципального управления и развитие ESG трансформации в государственном управлении. </w:t>
      </w:r>
    </w:p>
    <w:p w14:paraId="1E456743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Сущность, цели, задачи, элементы и процесс современной ESG трансформации в государственном управлении. </w:t>
      </w:r>
    </w:p>
    <w:p w14:paraId="67973075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Направления ESG трансформации в государственном управлении (экология, социальное развитие, управление организацией - ESG стандарты).  Вызовы и возможности внедрения ESG подхода в государственном управлении.</w:t>
      </w:r>
    </w:p>
    <w:p w14:paraId="2E2ADE68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b/>
          <w:sz w:val="28"/>
        </w:rPr>
      </w:pPr>
      <w:r>
        <w:rPr>
          <w:b/>
          <w:sz w:val="28"/>
        </w:rPr>
        <w:t>Тема 2. Государственная политика в области охраны окружающей среды.</w:t>
      </w:r>
    </w:p>
    <w:p w14:paraId="3DA316D2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Роль государства в защите окружающей среды и поддержанию экологической устойчивости. Экологические проблемы и приоритеты государственной политики в сфере охраны окружающей среды.</w:t>
      </w:r>
    </w:p>
    <w:p w14:paraId="34AF445E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Развитие законодательства и нормативно-правовая база в области охраны окружающей среды при ESG трансформации в государственном управлении. Роль государственных институтов и административного управления в охране окружающей среды. </w:t>
      </w:r>
    </w:p>
    <w:p w14:paraId="42DE87F7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Разработка и реализация проектов, направленных на снижение </w:t>
      </w:r>
      <w:r>
        <w:rPr>
          <w:sz w:val="28"/>
        </w:rPr>
        <w:lastRenderedPageBreak/>
        <w:t>экологических рисков.</w:t>
      </w:r>
    </w:p>
    <w:p w14:paraId="6E12E2F3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Вопросы энергетической эффективности и использования ресурсов в рамках внедрения ESG повестки.</w:t>
      </w:r>
    </w:p>
    <w:p w14:paraId="65996469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Внедрение контроля за изменением климата в экологическую политику государства. Эффективное использование природного потенциала государства. Степень воздействия антропогенной деятельности на окружающую среду. </w:t>
      </w:r>
    </w:p>
    <w:p w14:paraId="48ADEBC8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Роль образования и информационных технологий в государственной политике в области охраны окружающей среды при ESG трансформации в государственном управлении.</w:t>
      </w:r>
    </w:p>
    <w:p w14:paraId="533B371D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b/>
          <w:sz w:val="28"/>
        </w:rPr>
      </w:pPr>
      <w:r>
        <w:rPr>
          <w:b/>
          <w:sz w:val="28"/>
        </w:rPr>
        <w:t>Тема 3. Социально-ориентированная политика как вектор государственного управления.</w:t>
      </w:r>
    </w:p>
    <w:p w14:paraId="21BE3D1C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Роль социально-ориентированной политики в государственном управлении. Социальная справедливость и равенство как основные принципы социально-ориентированной политики. Влияние социальной политики на устойчивое развитие и благополучие общества.</w:t>
      </w:r>
    </w:p>
    <w:p w14:paraId="1A3B3264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Государственные стратегии и программы, направленные на защиту прав граждан и обеспечение социальной справедливости.</w:t>
      </w:r>
    </w:p>
    <w:p w14:paraId="6C08EA49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Развитие социального партнерства и сотрудничества с гражданским обществом.</w:t>
      </w:r>
      <w:r>
        <w:rPr>
          <w:sz w:val="28"/>
        </w:rPr>
        <w:tab/>
        <w:t>Общественное участие в процессе принятия государственных решений и мониторинге реализации ESG проектов.</w:t>
      </w:r>
    </w:p>
    <w:p w14:paraId="2D10E90F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Социальное предпринимательство и его роль в социально-ориентированной политике.</w:t>
      </w:r>
    </w:p>
    <w:p w14:paraId="7CC9A5B5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b/>
          <w:sz w:val="28"/>
        </w:rPr>
      </w:pPr>
      <w:r>
        <w:rPr>
          <w:b/>
          <w:sz w:val="28"/>
        </w:rPr>
        <w:t>Тема 4. Обеспечение эффективности государственного управления и устойчивости экономического развития.</w:t>
      </w:r>
    </w:p>
    <w:p w14:paraId="5EE718F9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Связь</w:t>
      </w:r>
      <w:r>
        <w:rPr>
          <w:color w:val="FF0000"/>
          <w:sz w:val="28"/>
        </w:rPr>
        <w:t xml:space="preserve"> </w:t>
      </w:r>
      <w:r w:rsidRPr="001B074E">
        <w:rPr>
          <w:color w:val="auto"/>
          <w:sz w:val="28"/>
        </w:rPr>
        <w:t>государственного и корпоративного управления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в процессе обеспечения эффективного устойчивого развития страны. </w:t>
      </w:r>
    </w:p>
    <w:p w14:paraId="62B5EAFC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Эффективность деятельности органов государственного управления. Принципы прозрачности и открытости в деятельности государственных органов власти.</w:t>
      </w:r>
    </w:p>
    <w:p w14:paraId="7804C047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Разработка и совершенствование системы контроля над реализацией государственных стратегий и программ. Роль и ответственность органов государственной власти и их руководителей в разработке стратегий и программ и контроль над их реализацией.</w:t>
      </w:r>
    </w:p>
    <w:p w14:paraId="695151DC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Значение этического поведения и профессионального развития в государственном управлении.</w:t>
      </w:r>
    </w:p>
    <w:p w14:paraId="6FBE5EAE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b/>
          <w:sz w:val="28"/>
        </w:rPr>
      </w:pPr>
      <w:r>
        <w:rPr>
          <w:b/>
          <w:sz w:val="28"/>
        </w:rPr>
        <w:t>Тема 5. Методы и инструменты реализации ESG проектов в рамках государственного управления.</w:t>
      </w:r>
    </w:p>
    <w:p w14:paraId="7543196A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Методы и инструментами управления ESG трансформацией в государственном управлении. Модели управления ESG трансформацией в государственном управлении.  Факторы, риски и угрозы, способствующие и препятствующие эффективной ESG трансформации в государственном управлении. Инструменты государственного регулирования и стимулирование развития на основе ESG-принципов. </w:t>
      </w:r>
    </w:p>
    <w:p w14:paraId="2A330067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Нормативные правовые акты, регламентирующие ESG трансформации в государственном управлении в т. ч. стратегии, национальные проекты, </w:t>
      </w:r>
      <w:r>
        <w:rPr>
          <w:sz w:val="28"/>
        </w:rPr>
        <w:lastRenderedPageBreak/>
        <w:t>государственные, региональные проекты и программы.</w:t>
      </w:r>
    </w:p>
    <w:p w14:paraId="01A343DE" w14:textId="77777777" w:rsidR="001B074E" w:rsidRDefault="007E19FC" w:rsidP="001B074E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color w:val="FF0000"/>
          <w:sz w:val="28"/>
        </w:rPr>
      </w:pPr>
      <w:r>
        <w:rPr>
          <w:sz w:val="28"/>
        </w:rPr>
        <w:tab/>
        <w:t xml:space="preserve">Роль органов власти при реализации проектов в рамках ESG подхода. </w:t>
      </w:r>
      <w:r w:rsidRPr="001B074E">
        <w:rPr>
          <w:color w:val="auto"/>
          <w:sz w:val="28"/>
        </w:rPr>
        <w:t>ESG трансформация в территориальном развитии.</w:t>
      </w:r>
    </w:p>
    <w:p w14:paraId="6F6F43F5" w14:textId="77777777" w:rsidR="00996A58" w:rsidRDefault="001B074E" w:rsidP="001B074E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color w:val="FF0000"/>
          <w:sz w:val="28"/>
        </w:rPr>
      </w:pPr>
      <w:r>
        <w:rPr>
          <w:color w:val="FF0000"/>
          <w:sz w:val="28"/>
        </w:rPr>
        <w:tab/>
      </w:r>
      <w:r w:rsidR="007E19FC">
        <w:rPr>
          <w:sz w:val="28"/>
        </w:rPr>
        <w:t xml:space="preserve">Оценка эффективности проведения ESG трансформации. Показатели и индикаторы ESG трансформации. Система контроля над достижением целей внедрения ESG подхода в устойчивое развитие государства. Мониторинг за реализацией проектов ESG трансформации. </w:t>
      </w:r>
      <w:r>
        <w:rPr>
          <w:sz w:val="28"/>
        </w:rPr>
        <w:t xml:space="preserve">Системы </w:t>
      </w:r>
      <w:r w:rsidR="007E19FC" w:rsidRPr="001B074E">
        <w:rPr>
          <w:color w:val="auto"/>
          <w:sz w:val="28"/>
        </w:rPr>
        <w:t>ESG-рэнкинг</w:t>
      </w:r>
      <w:r>
        <w:rPr>
          <w:color w:val="auto"/>
          <w:sz w:val="28"/>
        </w:rPr>
        <w:t>а субъектов Российской Федерации</w:t>
      </w:r>
      <w:r w:rsidR="007E19FC" w:rsidRPr="001B074E">
        <w:rPr>
          <w:color w:val="auto"/>
          <w:sz w:val="28"/>
        </w:rPr>
        <w:t>.</w:t>
      </w:r>
    </w:p>
    <w:p w14:paraId="1A8F0392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Инструменты регулирования проектов и стимулирование социально-экономического развития при ESG трансформации. </w:t>
      </w:r>
      <w:r>
        <w:rPr>
          <w:sz w:val="28"/>
        </w:rPr>
        <w:tab/>
      </w:r>
    </w:p>
    <w:p w14:paraId="7B88B6E7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b/>
          <w:sz w:val="28"/>
        </w:rPr>
      </w:pPr>
      <w:r>
        <w:rPr>
          <w:b/>
          <w:sz w:val="28"/>
        </w:rPr>
        <w:t>Тема 6. Государственно-частное партнерство как катализатор реализации ESG-трансформации.</w:t>
      </w:r>
    </w:p>
    <w:p w14:paraId="46DDA4F8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Государственно-частное партнерство и развитие современной инфраструктуры. Факторы эффективного взаимодействия государства, бизнеса и общества. Основные направления развития государственно-частного партнерства при ESG трансформации.</w:t>
      </w:r>
    </w:p>
    <w:p w14:paraId="400E8B0C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Основные формы привлечения инвестиций для реализации проектов в рамках ESG подхода. Коммуникационные стратегии и методы вовлечения частного сектора в решении вопросов ESG трансформации государственного управления. Лучшие практики сотрудничества государства и частного сектора при реализации ESG инициатив.</w:t>
      </w:r>
    </w:p>
    <w:p w14:paraId="08F913BE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b/>
          <w:sz w:val="28"/>
        </w:rPr>
      </w:pPr>
      <w:r>
        <w:rPr>
          <w:b/>
          <w:sz w:val="28"/>
        </w:rPr>
        <w:t>Тема 7. Цифровизация как фактор ESG трансформации государственного управления.</w:t>
      </w:r>
    </w:p>
    <w:p w14:paraId="56772555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Влияние цифровизации на эффективность государственного управления ESG трансформации. </w:t>
      </w:r>
    </w:p>
    <w:p w14:paraId="33E00865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Роль цифровых технологий в повышении качества предоставляемых государственных услуг. Роль цифровизации в обеспечении прозрачности и открытости государственного управления. Возможности цифровизации для повышения уровня гражданского участия в государственном управлении. </w:t>
      </w:r>
    </w:p>
    <w:p w14:paraId="34AECE5A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Цифровизация и устойчивое государственное управление: экологический аспект. Влияние цифровизации на социальные аспекты государственного управления: включение и разнообразие. Цифровая трансформация и развитие языковых технологий для повышения качества коммуникации между гражданами и государственными органами.</w:t>
      </w:r>
    </w:p>
    <w:p w14:paraId="312F2D5C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Этические аспекты ESG трансформации в государственном управлении. Кибербезопасность и защита данных в контексте цифровизации государственного управления при реализации ESG проектов.</w:t>
      </w:r>
    </w:p>
    <w:p w14:paraId="79EBF404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Нормативное правовое обеспечение ESG трансформации государственного управления. Роль цифровизации в достижении целей устойчивого развития и ответственности в государственном управлении.</w:t>
      </w:r>
    </w:p>
    <w:p w14:paraId="6BFD363C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b/>
          <w:sz w:val="28"/>
        </w:rPr>
      </w:pPr>
      <w:r>
        <w:rPr>
          <w:b/>
          <w:sz w:val="28"/>
        </w:rPr>
        <w:t>Тема 8. Международный опыт ESG трансформации в государственном управлении.</w:t>
      </w:r>
    </w:p>
    <w:p w14:paraId="6C169481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Роль ESG факторов в международной повестке устойчивого развития и их связь с государственным управлением. Лучшие практики и опыт ESG трансформации в государственном управлении. Участие государственных органов в </w:t>
      </w:r>
      <w:r>
        <w:rPr>
          <w:sz w:val="28"/>
        </w:rPr>
        <w:lastRenderedPageBreak/>
        <w:t>социальных и экологических инициативах: международный опыт и лучшие практики</w:t>
      </w:r>
    </w:p>
    <w:p w14:paraId="394C0AAE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Влияние ESG-подхода на экономический рост и управление государственными финансами в зарубежных странах. </w:t>
      </w:r>
    </w:p>
    <w:p w14:paraId="35428BC1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Международный опыт цифровой трансформации в государственном управлении и применение ESG-факторов. </w:t>
      </w:r>
      <w:r>
        <w:rPr>
          <w:sz w:val="28"/>
        </w:rPr>
        <w:tab/>
      </w:r>
    </w:p>
    <w:p w14:paraId="54F83D15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>Роль стандартов отчетности ESG в международной практике государственного управления. Международный опыт развития показателей и системы оценки эффективности ESG-трансформации в государственном управлении.</w:t>
      </w:r>
    </w:p>
    <w:p w14:paraId="524C43E4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Международный опыт интеграции ESG-факторов в законодательство и нормативно-правовую базу государственного управления. </w:t>
      </w:r>
    </w:p>
    <w:p w14:paraId="52D565EE" w14:textId="77777777" w:rsidR="00996A58" w:rsidRDefault="007E19FC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  <w:r>
        <w:rPr>
          <w:sz w:val="28"/>
        </w:rPr>
        <w:tab/>
        <w:t xml:space="preserve">Перспективы и вызовы международного опыта ESG-трансформации для государственного управления в развивающихся странах. Примеры международного сотрудничества и партнерства в области ESG-трансформации государственного управления.                     </w:t>
      </w:r>
    </w:p>
    <w:p w14:paraId="5FB44F13" w14:textId="77777777" w:rsidR="00996A58" w:rsidRDefault="00996A58">
      <w:pPr>
        <w:tabs>
          <w:tab w:val="left" w:pos="993"/>
          <w:tab w:val="left" w:pos="1276"/>
          <w:tab w:val="left" w:pos="1418"/>
          <w:tab w:val="left" w:pos="2552"/>
        </w:tabs>
        <w:jc w:val="both"/>
        <w:rPr>
          <w:sz w:val="28"/>
        </w:rPr>
      </w:pPr>
    </w:p>
    <w:p w14:paraId="234A7029" w14:textId="77777777" w:rsidR="00996A58" w:rsidRDefault="007E19FC">
      <w:pPr>
        <w:pStyle w:val="2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19" w:name="__RefHeading___7"/>
      <w:bookmarkStart w:id="20" w:name="_heading=h.3dy6vkm"/>
      <w:bookmarkStart w:id="21" w:name="_Toc150806145"/>
      <w:bookmarkEnd w:id="19"/>
      <w:bookmarkEnd w:id="20"/>
      <w:r>
        <w:rPr>
          <w:rFonts w:ascii="Times New Roman" w:hAnsi="Times New Roman"/>
          <w:b/>
          <w:color w:val="000000"/>
          <w:sz w:val="28"/>
        </w:rPr>
        <w:t>5.2. Учебно – тематический план</w:t>
      </w:r>
      <w:bookmarkEnd w:id="21"/>
    </w:p>
    <w:p w14:paraId="79BD89B7" w14:textId="77777777" w:rsidR="00996A58" w:rsidRDefault="007E19FC">
      <w:pPr>
        <w:tabs>
          <w:tab w:val="right" w:pos="851"/>
        </w:tabs>
        <w:ind w:firstLine="709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Таблица 2</w:t>
      </w:r>
    </w:p>
    <w:p w14:paraId="775933DA" w14:textId="77777777" w:rsidR="00996A58" w:rsidRDefault="00996A58">
      <w:pPr>
        <w:tabs>
          <w:tab w:val="right" w:pos="851"/>
        </w:tabs>
        <w:ind w:firstLine="709"/>
        <w:jc w:val="both"/>
        <w:rPr>
          <w:sz w:val="28"/>
        </w:rPr>
      </w:pPr>
    </w:p>
    <w:tbl>
      <w:tblPr>
        <w:tblStyle w:val="afa"/>
        <w:tblW w:w="10774" w:type="dxa"/>
        <w:tblInd w:w="-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040"/>
        <w:gridCol w:w="885"/>
        <w:gridCol w:w="1140"/>
        <w:gridCol w:w="1140"/>
        <w:gridCol w:w="1560"/>
        <w:gridCol w:w="1230"/>
        <w:gridCol w:w="2103"/>
      </w:tblGrid>
      <w:tr w:rsidR="00996A58" w14:paraId="07CCAE30" w14:textId="77777777" w:rsidTr="00BD6EAD"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5C12E" w14:textId="50612C47" w:rsidR="00996A58" w:rsidRDefault="00BD6EAD" w:rsidP="00BD6EAD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 w:rsidR="007E19FC">
              <w:rPr>
                <w:sz w:val="24"/>
              </w:rPr>
              <w:t>п/п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0E1C4" w14:textId="77777777" w:rsidR="00996A58" w:rsidRDefault="007E19FC">
            <w:pPr>
              <w:tabs>
                <w:tab w:val="right" w:pos="851"/>
              </w:tabs>
              <w:jc w:val="both"/>
              <w:rPr>
                <w:sz w:val="22"/>
              </w:rPr>
            </w:pPr>
            <w:r>
              <w:rPr>
                <w:b/>
                <w:sz w:val="22"/>
              </w:rPr>
              <w:t>Наименование тем (разделов) дисциплины</w:t>
            </w:r>
          </w:p>
        </w:tc>
        <w:tc>
          <w:tcPr>
            <w:tcW w:w="5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172A" w14:textId="77777777" w:rsidR="00996A58" w:rsidRDefault="007E19F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F5C81" w14:textId="77777777" w:rsidR="00996A58" w:rsidRDefault="007E19FC">
            <w:pPr>
              <w:tabs>
                <w:tab w:val="right" w:pos="851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996A58" w14:paraId="0B620A2F" w14:textId="77777777" w:rsidTr="00BD6EAD"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1B70" w14:textId="77777777" w:rsidR="00996A58" w:rsidRDefault="00996A58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073C6" w14:textId="77777777" w:rsidR="00996A58" w:rsidRDefault="00996A58"/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655D6" w14:textId="77777777" w:rsidR="00996A58" w:rsidRDefault="007E19FC">
            <w:pPr>
              <w:tabs>
                <w:tab w:val="right" w:pos="851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7C398" w14:textId="202FD524" w:rsidR="00996A58" w:rsidRDefault="007E19FC" w:rsidP="00321A65">
            <w:pPr>
              <w:tabs>
                <w:tab w:val="right" w:pos="851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</w:t>
            </w:r>
            <w:r w:rsidR="00321A65">
              <w:rPr>
                <w:b/>
                <w:sz w:val="24"/>
              </w:rPr>
              <w:t>*</w:t>
            </w:r>
            <w:r>
              <w:rPr>
                <w:b/>
                <w:sz w:val="24"/>
              </w:rPr>
              <w:t xml:space="preserve"> - Аудиторная работа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75152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8BFB" w14:textId="77777777" w:rsidR="00996A58" w:rsidRDefault="00996A58"/>
        </w:tc>
      </w:tr>
      <w:tr w:rsidR="00996A58" w14:paraId="12DD6BF4" w14:textId="77777777" w:rsidTr="00BD6EAD"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D5310" w14:textId="77777777" w:rsidR="00996A58" w:rsidRDefault="00996A58"/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86A2D" w14:textId="77777777" w:rsidR="00996A58" w:rsidRDefault="00996A58"/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0044" w14:textId="77777777" w:rsidR="00996A58" w:rsidRDefault="00996A5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CE1DC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Общая, в т. ч.: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16E65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4D861" w14:textId="77777777" w:rsidR="00996A58" w:rsidRDefault="007E19FC">
            <w:pPr>
              <w:tabs>
                <w:tab w:val="right" w:pos="851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Семинары, практические занятия</w:t>
            </w:r>
          </w:p>
          <w:p w14:paraId="5C5DEA36" w14:textId="77777777" w:rsidR="00996A58" w:rsidRDefault="00996A58">
            <w:pPr>
              <w:tabs>
                <w:tab w:val="right" w:pos="851"/>
              </w:tabs>
              <w:jc w:val="both"/>
              <w:rPr>
                <w:sz w:val="24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F05D1" w14:textId="77777777" w:rsidR="00996A58" w:rsidRDefault="00996A58"/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EE17F" w14:textId="77777777" w:rsidR="00996A58" w:rsidRDefault="00996A58"/>
        </w:tc>
      </w:tr>
      <w:tr w:rsidR="00996A58" w14:paraId="435A1E39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32691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B589F" w14:textId="77777777" w:rsidR="00996A58" w:rsidRDefault="007E19F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1. Сущность ESG трансформации в государственном управлении.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3C4B2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DC0F3" w14:textId="77777777" w:rsidR="00996A58" w:rsidRDefault="007E19FC">
            <w:pPr>
              <w:tabs>
                <w:tab w:val="right" w:pos="851"/>
              </w:tabs>
              <w:ind w:left="2" w:hanging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FED69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CBC1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99A1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EB2B2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Опрос. Оценка аргументированности позиции в дискуссии.</w:t>
            </w:r>
          </w:p>
        </w:tc>
      </w:tr>
      <w:tr w:rsidR="00996A58" w14:paraId="1E21C806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63616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F1D6" w14:textId="77777777" w:rsidR="00996A58" w:rsidRDefault="007E19F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2. Государственная политика в области охраны окружающей среды.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B84B7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F68D9" w14:textId="77777777" w:rsidR="00996A58" w:rsidRDefault="007E19FC">
            <w:pPr>
              <w:tabs>
                <w:tab w:val="right" w:pos="851"/>
              </w:tabs>
              <w:ind w:left="2" w:hanging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63D27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4BF6F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DCFE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AC3AE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Опрос. Групповая дискуссия по актуальным вопросам.</w:t>
            </w:r>
          </w:p>
        </w:tc>
      </w:tr>
      <w:tr w:rsidR="00996A58" w14:paraId="3C1F6C6C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3518B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C0049" w14:textId="77777777" w:rsidR="00996A58" w:rsidRDefault="007E19F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3. Социально-ориентированная политика как вектор государственного управления.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3D29A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32EDE" w14:textId="77777777" w:rsidR="00996A58" w:rsidRDefault="007E19FC">
            <w:pPr>
              <w:tabs>
                <w:tab w:val="right" w:pos="851"/>
              </w:tabs>
              <w:ind w:left="2" w:hanging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9DB15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685C7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6F244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905C7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Опрос. Групповая дискуссия по актуальным вопросам. Решение практических задач.</w:t>
            </w:r>
          </w:p>
        </w:tc>
      </w:tr>
      <w:tr w:rsidR="00996A58" w14:paraId="335EC989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F4FDE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7A8F4" w14:textId="77777777" w:rsidR="00996A58" w:rsidRDefault="007E19F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4. Обеспечение эффективности государственног</w:t>
            </w:r>
            <w:r>
              <w:rPr>
                <w:sz w:val="24"/>
              </w:rPr>
              <w:lastRenderedPageBreak/>
              <w:t>о управления и устойчивости экономического развития.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9600B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68A2C" w14:textId="77777777" w:rsidR="00996A58" w:rsidRDefault="007E19FC">
            <w:pPr>
              <w:tabs>
                <w:tab w:val="right" w:pos="851"/>
              </w:tabs>
              <w:ind w:left="2" w:hanging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7D58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87E21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B58CF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AC61B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Опрос. Тестирование.Регламентированная дискуссия по </w:t>
            </w:r>
            <w:r>
              <w:rPr>
                <w:sz w:val="24"/>
              </w:rPr>
              <w:lastRenderedPageBreak/>
              <w:t>актуальным вопросам.</w:t>
            </w:r>
          </w:p>
        </w:tc>
      </w:tr>
      <w:tr w:rsidR="00996A58" w14:paraId="72CF688C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64A6F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270F9" w14:textId="77777777" w:rsidR="00996A58" w:rsidRDefault="007E19F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5. Методы и инструменты реализации ESG проектов в рамках государственного управления.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4C277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55069" w14:textId="77777777" w:rsidR="00996A58" w:rsidRDefault="007E19FC">
            <w:pPr>
              <w:tabs>
                <w:tab w:val="right" w:pos="851"/>
              </w:tabs>
              <w:ind w:left="2" w:hanging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A8550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93E9C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39368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AC11E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Опрос, групповая дискуссия, решение практических задач.</w:t>
            </w:r>
          </w:p>
        </w:tc>
      </w:tr>
      <w:tr w:rsidR="00996A58" w14:paraId="4C34D022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BC19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EBAA9" w14:textId="77777777" w:rsidR="00996A58" w:rsidRDefault="007E19F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6. Государственно-частное партнерство как катализатор реализации ESG-трансформации.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BCC58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B3BD6" w14:textId="77777777" w:rsidR="00996A58" w:rsidRDefault="007E19FC">
            <w:pPr>
              <w:tabs>
                <w:tab w:val="right" w:pos="851"/>
              </w:tabs>
              <w:ind w:left="2" w:hanging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361D9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AB42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FCC41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BCC2E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Опрос, групповая работа, решение практических задач.</w:t>
            </w:r>
          </w:p>
        </w:tc>
      </w:tr>
      <w:tr w:rsidR="00996A58" w14:paraId="0027BD72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196DF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5BFC8" w14:textId="77777777" w:rsidR="00996A58" w:rsidRDefault="007E19F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7. Цифровизация как фактор ESG трансформации государственного управления.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B1C2C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48685" w14:textId="77777777" w:rsidR="00996A58" w:rsidRDefault="007E19FC">
            <w:pPr>
              <w:tabs>
                <w:tab w:val="right" w:pos="851"/>
              </w:tabs>
              <w:ind w:left="2" w:hanging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818B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B9A8C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4B9AA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36934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Опрос, групповая работа, аргументация позиции в дискуссии.</w:t>
            </w:r>
          </w:p>
        </w:tc>
      </w:tr>
      <w:tr w:rsidR="00996A58" w14:paraId="05B43D3C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B71D1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29A1" w14:textId="77777777" w:rsidR="00996A58" w:rsidRDefault="007E19F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8. Международный опыт ESG трансформации в государственном управлении.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BF15D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7413" w14:textId="77777777" w:rsidR="00996A58" w:rsidRDefault="007E19FC">
            <w:pPr>
              <w:tabs>
                <w:tab w:val="right" w:pos="851"/>
              </w:tabs>
              <w:ind w:left="2" w:hanging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CB6FA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43F87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60C6A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7076B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Опрос, дискуссия, групповая работа, тестирование.</w:t>
            </w:r>
          </w:p>
        </w:tc>
      </w:tr>
      <w:tr w:rsidR="00996A58" w14:paraId="48D7DFE4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DE476" w14:textId="77777777" w:rsidR="00996A58" w:rsidRDefault="00996A58">
            <w:pPr>
              <w:tabs>
                <w:tab w:val="right" w:pos="851"/>
              </w:tabs>
              <w:ind w:firstLine="709"/>
              <w:jc w:val="both"/>
              <w:rPr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27B03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5EB26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AC81A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B693B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0E9D5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74B59" w14:textId="77777777" w:rsidR="00996A58" w:rsidRDefault="007E19FC">
            <w:pPr>
              <w:tabs>
                <w:tab w:val="right" w:pos="851"/>
              </w:tabs>
              <w:ind w:firstLine="1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26D4D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Согласно учебному плану: эссе</w:t>
            </w:r>
          </w:p>
        </w:tc>
      </w:tr>
      <w:tr w:rsidR="00996A58" w14:paraId="73A6F329" w14:textId="77777777" w:rsidTr="00BD6EAD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4FB28" w14:textId="77777777" w:rsidR="00996A58" w:rsidRDefault="00996A58">
            <w:pPr>
              <w:tabs>
                <w:tab w:val="right" w:pos="851"/>
              </w:tabs>
              <w:ind w:firstLine="709"/>
              <w:jc w:val="both"/>
              <w:rPr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F263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6BD66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CA815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8DFAE" w14:textId="7BD2C9ED" w:rsidR="00996A58" w:rsidRDefault="00CD3F39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9FCF1" w14:textId="24C0D85A" w:rsidR="00996A58" w:rsidRDefault="00CD3F39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97528" w14:textId="77777777" w:rsidR="00996A58" w:rsidRDefault="007E19FC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03D92" w14:textId="77777777" w:rsidR="00996A58" w:rsidRDefault="00996A58">
            <w:pPr>
              <w:tabs>
                <w:tab w:val="right" w:pos="851"/>
              </w:tabs>
              <w:ind w:firstLine="709"/>
              <w:jc w:val="both"/>
              <w:rPr>
                <w:sz w:val="24"/>
              </w:rPr>
            </w:pPr>
          </w:p>
        </w:tc>
      </w:tr>
    </w:tbl>
    <w:p w14:paraId="5CB685DE" w14:textId="77777777" w:rsidR="00321A65" w:rsidRDefault="00321A65" w:rsidP="00321A65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415F762" w14:textId="5317F280" w:rsidR="00996A58" w:rsidRDefault="00996A58">
      <w:pPr>
        <w:ind w:firstLine="709"/>
        <w:jc w:val="both"/>
        <w:rPr>
          <w:b/>
        </w:rPr>
      </w:pPr>
    </w:p>
    <w:p w14:paraId="58BEF4A9" w14:textId="366511CC" w:rsidR="00BD6EAD" w:rsidRDefault="00BD6EAD">
      <w:pPr>
        <w:ind w:firstLine="709"/>
        <w:jc w:val="both"/>
        <w:rPr>
          <w:b/>
        </w:rPr>
      </w:pPr>
    </w:p>
    <w:p w14:paraId="5E6896A0" w14:textId="7FB39465" w:rsidR="00BD6EAD" w:rsidRDefault="00BD6EAD">
      <w:pPr>
        <w:ind w:firstLine="709"/>
        <w:jc w:val="both"/>
        <w:rPr>
          <w:b/>
        </w:rPr>
      </w:pPr>
    </w:p>
    <w:p w14:paraId="2750D2D1" w14:textId="77777777" w:rsidR="00BD6EAD" w:rsidRDefault="00BD6EAD">
      <w:pPr>
        <w:ind w:firstLine="709"/>
        <w:jc w:val="both"/>
        <w:rPr>
          <w:b/>
        </w:rPr>
      </w:pPr>
    </w:p>
    <w:p w14:paraId="79C02019" w14:textId="77777777" w:rsidR="00996A58" w:rsidRDefault="007E19FC" w:rsidP="00321A65">
      <w:pPr>
        <w:pStyle w:val="af7"/>
        <w:ind w:firstLine="709"/>
        <w:jc w:val="both"/>
        <w:outlineLvl w:val="1"/>
      </w:pPr>
      <w:bookmarkStart w:id="22" w:name="_heading=h.1t3h5sf"/>
      <w:bookmarkStart w:id="23" w:name="_Toc150806146"/>
      <w:bookmarkEnd w:id="22"/>
      <w:r>
        <w:t>5.3. Содержание семинаров, практических занятий</w:t>
      </w:r>
      <w:bookmarkEnd w:id="23"/>
      <w:r>
        <w:t xml:space="preserve"> </w:t>
      </w:r>
    </w:p>
    <w:p w14:paraId="5A9C5372" w14:textId="77777777" w:rsidR="00996A58" w:rsidRDefault="00996A58">
      <w:pPr>
        <w:ind w:firstLine="709"/>
        <w:rPr>
          <w:b/>
          <w:sz w:val="28"/>
        </w:rPr>
      </w:pPr>
    </w:p>
    <w:tbl>
      <w:tblPr>
        <w:tblStyle w:val="afc"/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698"/>
        <w:gridCol w:w="2262"/>
      </w:tblGrid>
      <w:tr w:rsidR="00996A58" w14:paraId="07138BB4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09E2" w14:textId="77777777" w:rsidR="00996A58" w:rsidRDefault="007E19F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53BD" w14:textId="2C9A8C51" w:rsidR="00996A58" w:rsidRDefault="00321A65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</w:t>
            </w:r>
            <w:r w:rsidRPr="004E7C17">
              <w:rPr>
                <w:b/>
                <w:color w:val="auto"/>
                <w:sz w:val="24"/>
                <w:szCs w:val="24"/>
              </w:rPr>
              <w:t>разделов 8,9 (указывается раздел и порядковый номер источника)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50E1" w14:textId="77777777" w:rsidR="00996A58" w:rsidRDefault="007E19F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996A58" w14:paraId="784ADF1E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2234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Тема 1. Сущность ESG трансформации в государственном </w:t>
            </w:r>
            <w:r>
              <w:rPr>
                <w:sz w:val="24"/>
              </w:rPr>
              <w:lastRenderedPageBreak/>
              <w:t>управлении.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E602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 Принципы и направления ESG трансформации в государственном управлении.</w:t>
            </w:r>
          </w:p>
          <w:p w14:paraId="29BB8849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t>2. Влияние ESG на эффективность и прозрачность государственного управления.</w:t>
            </w:r>
          </w:p>
          <w:p w14:paraId="1A681CC8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3. Основы интеграции ESG принципов в политику государства.</w:t>
            </w:r>
          </w:p>
          <w:p w14:paraId="2724EA57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t>4. Вызовы и возможности внедрения ESG подхода в государственном управлении.</w:t>
            </w:r>
          </w:p>
          <w:p w14:paraId="4E3EE299" w14:textId="77777777" w:rsidR="00996A58" w:rsidRDefault="00996A58">
            <w:pPr>
              <w:rPr>
                <w:sz w:val="24"/>
              </w:rPr>
            </w:pPr>
          </w:p>
          <w:p w14:paraId="3A5DC4BA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14:paraId="3A50EB2A" w14:textId="1AAA12F4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8: нормативные акты 1-9; основная литература 1-2; дополнительная литература 3-5</w:t>
            </w:r>
          </w:p>
          <w:p w14:paraId="5D87DD00" w14:textId="694AFCD5" w:rsidR="00996A58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9: 1-11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2589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Устные ответы. Дискуссия. </w:t>
            </w:r>
          </w:p>
        </w:tc>
      </w:tr>
      <w:tr w:rsidR="00996A58" w14:paraId="433AEB86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86BE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Тема 2. Государственная политика в области охраны окружающей среды.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292D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 Роль государства в защите окружающей среды и поддержанию экологической устойчивости.</w:t>
            </w:r>
          </w:p>
          <w:p w14:paraId="318C6A75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Разработка и реализация проектов, направленных на снижение экологических рисков.</w:t>
            </w:r>
          </w:p>
          <w:p w14:paraId="72DCCC70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 Вопросы энергетической эффективности и использования ресурсов в рамках внедрения ESG повестки.</w:t>
            </w:r>
          </w:p>
          <w:p w14:paraId="1B9BDEE6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4. Внедрение контроля за изменением климата в экологическую политику государства.</w:t>
            </w:r>
          </w:p>
          <w:p w14:paraId="45C2DAEC" w14:textId="77777777" w:rsidR="00996A58" w:rsidRDefault="00996A58">
            <w:pPr>
              <w:tabs>
                <w:tab w:val="left" w:pos="3945"/>
              </w:tabs>
              <w:rPr>
                <w:sz w:val="24"/>
              </w:rPr>
            </w:pPr>
          </w:p>
          <w:p w14:paraId="52A19AAB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14:paraId="457D2115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8: нормативные акты 1-9; основная литература 1-2; дополнительная литература 3-5</w:t>
            </w:r>
          </w:p>
          <w:p w14:paraId="5F556081" w14:textId="6C6B060E" w:rsidR="00996A58" w:rsidRDefault="004E7C17" w:rsidP="004E7C17">
            <w:pPr>
              <w:tabs>
                <w:tab w:val="left" w:pos="3945"/>
              </w:tabs>
              <w:rPr>
                <w:sz w:val="24"/>
              </w:rPr>
            </w:pPr>
            <w:r>
              <w:rPr>
                <w:sz w:val="24"/>
              </w:rPr>
              <w:t>Раздел 9: 1-11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2DB8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Устные ответы, выступление с научными докладами и их обсуждение. Дискуссия. </w:t>
            </w:r>
          </w:p>
        </w:tc>
      </w:tr>
      <w:tr w:rsidR="00996A58" w14:paraId="4D85E6C1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3AF0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Тема 3. Социально-ориентированная политика как вектор государственного управления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D90F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1.Стратегии и программы, направленные на защиту прав граждан и обеспечение социальной справедливости.</w:t>
            </w:r>
          </w:p>
          <w:p w14:paraId="358B066B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Развитие социального партнерства и сотрудничества с гражданским обществом.</w:t>
            </w:r>
          </w:p>
          <w:p w14:paraId="3181F4FD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 Участие граждан в процессе принятия государственных решений и мониторинге реализации ESG проектов.</w:t>
            </w:r>
          </w:p>
          <w:p w14:paraId="61A057A3" w14:textId="77777777" w:rsidR="00996A58" w:rsidRDefault="00996A58">
            <w:pPr>
              <w:tabs>
                <w:tab w:val="left" w:pos="3945"/>
              </w:tabs>
              <w:rPr>
                <w:sz w:val="24"/>
              </w:rPr>
            </w:pPr>
          </w:p>
          <w:p w14:paraId="4BFC0F97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14:paraId="4AF6513F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8: нормативные акты 1-9; основная литература 1-2; дополнительная литература 3-5</w:t>
            </w:r>
          </w:p>
          <w:p w14:paraId="5F4EFE3A" w14:textId="6697C3A3" w:rsidR="00996A58" w:rsidRDefault="004E7C17" w:rsidP="004E7C17">
            <w:pPr>
              <w:tabs>
                <w:tab w:val="left" w:pos="3945"/>
              </w:tabs>
              <w:rPr>
                <w:sz w:val="24"/>
              </w:rPr>
            </w:pPr>
            <w:r>
              <w:rPr>
                <w:sz w:val="24"/>
              </w:rPr>
              <w:t>Раздел 9: 1-11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D421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Опрос. Представление научных докладов и их обсуждение. Дискуссия. Решение практических задач. </w:t>
            </w:r>
          </w:p>
        </w:tc>
      </w:tr>
      <w:tr w:rsidR="00996A58" w14:paraId="4411D7A3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6231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Тема 4. Обеспечение эффективности государственного управления и устойчивости экономического развития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B0BF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 Развитие эффективной институциональной системы государственного управления.</w:t>
            </w:r>
          </w:p>
          <w:p w14:paraId="7F6232AD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Разработка и совершенствование системы контроля за реализацией государственных стратегий и программ.</w:t>
            </w:r>
          </w:p>
          <w:p w14:paraId="753F05E4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 Роль принципов прозрачности и открытости государственного управления.</w:t>
            </w:r>
          </w:p>
          <w:p w14:paraId="0DD1F417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4. Значение этического поведения в государственном управлении.</w:t>
            </w:r>
          </w:p>
          <w:p w14:paraId="4A8DDE5C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5. Ответственность государственных учреждений и их руководителей в разработке стратегий и программ и контроль за их реализацией.</w:t>
            </w:r>
          </w:p>
          <w:p w14:paraId="3F985E9E" w14:textId="77777777" w:rsidR="00996A58" w:rsidRDefault="00996A58">
            <w:pPr>
              <w:tabs>
                <w:tab w:val="left" w:pos="3945"/>
              </w:tabs>
              <w:rPr>
                <w:sz w:val="24"/>
              </w:rPr>
            </w:pPr>
          </w:p>
          <w:p w14:paraId="7A2EB47B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14:paraId="1919E488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8: нормативные акты 1-9; основная литература 1-2; дополнительная литература 3-5</w:t>
            </w:r>
          </w:p>
          <w:p w14:paraId="53729C27" w14:textId="1160F27A" w:rsidR="00996A58" w:rsidRDefault="004E7C17" w:rsidP="004E7C17">
            <w:r>
              <w:rPr>
                <w:sz w:val="24"/>
              </w:rPr>
              <w:lastRenderedPageBreak/>
              <w:t>Раздел 9: 1-11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6C51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Опрос. Тестирование.</w:t>
            </w:r>
          </w:p>
          <w:p w14:paraId="3F914BB3" w14:textId="77777777" w:rsidR="00996A58" w:rsidRDefault="007E19FC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Дискуссия по актуальным вопросам семинарского занятия с модератором.</w:t>
            </w:r>
          </w:p>
        </w:tc>
      </w:tr>
      <w:tr w:rsidR="00996A58" w14:paraId="743A1700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583C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Тема 5. Методы и инструменты реализации ESG проектов в рамках государственного управления.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F5B4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 Модели управления ESG трансформацией в государственном управлении.</w:t>
            </w:r>
          </w:p>
          <w:p w14:paraId="0049B045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Законодательное регулирование ESG трансформации.</w:t>
            </w:r>
          </w:p>
          <w:p w14:paraId="25FBEB2F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 Стратегическое планирование при ESG трансформации в государственном управлении.</w:t>
            </w:r>
          </w:p>
          <w:p w14:paraId="4C7A32AE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4. Институциональные основы для реализации проектов в рамках ESG подхода.</w:t>
            </w:r>
          </w:p>
          <w:p w14:paraId="06F725D1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Инструменты регулирования проектов и стимулирование социально-экономического развития при ESG трансформации.</w:t>
            </w:r>
          </w:p>
          <w:p w14:paraId="527265EB" w14:textId="77777777" w:rsidR="00996A58" w:rsidRDefault="00996A58">
            <w:pPr>
              <w:tabs>
                <w:tab w:val="left" w:pos="3945"/>
              </w:tabs>
              <w:rPr>
                <w:sz w:val="24"/>
              </w:rPr>
            </w:pPr>
          </w:p>
          <w:p w14:paraId="14D51C5C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14:paraId="54AD3253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8: нормативные акты 1-9; основная литература 1-2; дополнительная литература 3-5</w:t>
            </w:r>
          </w:p>
          <w:p w14:paraId="09BCBB8C" w14:textId="137071F9" w:rsidR="00996A58" w:rsidRDefault="004E7C17" w:rsidP="004E7C17">
            <w:pPr>
              <w:tabs>
                <w:tab w:val="left" w:pos="3945"/>
              </w:tabs>
              <w:rPr>
                <w:sz w:val="24"/>
              </w:rPr>
            </w:pPr>
            <w:r>
              <w:rPr>
                <w:sz w:val="24"/>
              </w:rPr>
              <w:t>Раздел 9: 1-11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8ECD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Устные ответы, выступление с научными докладами и их обсуждение. Групповая дискуссия. Решение практических задач.</w:t>
            </w:r>
          </w:p>
        </w:tc>
      </w:tr>
      <w:tr w:rsidR="00996A58" w14:paraId="2A6FFAF4" w14:textId="77777777">
        <w:trPr>
          <w:trHeight w:val="328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549B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Тема 6. Государственно-частное партнерство как катализатор реализации ESG-трансформации.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B705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 Приоритетные направления развития государственно-частного партнерства при ESG трансформации.</w:t>
            </w:r>
          </w:p>
          <w:p w14:paraId="0AE50646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Основные формы привлечения инвестиций для реализации проектов в рамках ESG подхода.</w:t>
            </w:r>
          </w:p>
          <w:p w14:paraId="0F2E5B89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 Коммуникационные стратегии и методы вовлечения заинтересованных сторон.</w:t>
            </w:r>
          </w:p>
          <w:p w14:paraId="007A61C7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4. Лучшие практики диалога государства с частным сектором при реализации ESG инициатив.</w:t>
            </w:r>
          </w:p>
          <w:p w14:paraId="7205BBF3" w14:textId="77777777" w:rsidR="00996A58" w:rsidRDefault="00996A58">
            <w:pPr>
              <w:tabs>
                <w:tab w:val="left" w:pos="3945"/>
              </w:tabs>
              <w:rPr>
                <w:sz w:val="24"/>
              </w:rPr>
            </w:pPr>
          </w:p>
          <w:p w14:paraId="2379B9CB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14:paraId="7DD6FA41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8: нормативные акты 1-9; основная литература 1-2; дополнительная литература 3-5</w:t>
            </w:r>
          </w:p>
          <w:p w14:paraId="61083D02" w14:textId="3B4B7A16" w:rsidR="00996A58" w:rsidRDefault="004E7C17" w:rsidP="004E7C17">
            <w:pPr>
              <w:tabs>
                <w:tab w:val="left" w:pos="3945"/>
              </w:tabs>
              <w:rPr>
                <w:sz w:val="24"/>
              </w:rPr>
            </w:pPr>
            <w:r>
              <w:rPr>
                <w:sz w:val="24"/>
              </w:rPr>
              <w:t>Раздел 9: 1-11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521E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Устные ответы, выступление с научными докладами и их обсуждение. Дискуссия. Решение практических задач. </w:t>
            </w:r>
          </w:p>
        </w:tc>
      </w:tr>
      <w:tr w:rsidR="00996A58" w14:paraId="1802364D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2302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Тема 7. Цифровизация как фактор ESG трансформации государственного управления.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B853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 Применение цифровых решений и технологий для достижения целей ESG в государственном управлении.</w:t>
            </w:r>
          </w:p>
          <w:p w14:paraId="6BFE359F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Роль цифрового правительства в повышении прозрачности и открытости взаимодействия государства и граждан.</w:t>
            </w:r>
          </w:p>
          <w:p w14:paraId="125BFD11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 Юридические аспекты цифровизации в рамках ESG трансформации.</w:t>
            </w:r>
          </w:p>
          <w:p w14:paraId="6E0822A8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4. Этические аспекты цифрового правительства при реализации ESG проектов.</w:t>
            </w:r>
          </w:p>
          <w:p w14:paraId="49266AB0" w14:textId="77777777" w:rsidR="00996A58" w:rsidRDefault="00996A58">
            <w:pPr>
              <w:tabs>
                <w:tab w:val="left" w:pos="3945"/>
              </w:tabs>
              <w:rPr>
                <w:sz w:val="24"/>
              </w:rPr>
            </w:pPr>
          </w:p>
          <w:p w14:paraId="3C1D1CE9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14:paraId="2383B08D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8: нормативные акты 1-9; основная литература 1-2; дополнительная литература 3-5</w:t>
            </w:r>
          </w:p>
          <w:p w14:paraId="61D7ABE4" w14:textId="0E18E1C6" w:rsidR="00996A58" w:rsidRDefault="004E7C17" w:rsidP="004E7C17">
            <w:pPr>
              <w:tabs>
                <w:tab w:val="left" w:pos="3945"/>
              </w:tabs>
              <w:rPr>
                <w:sz w:val="24"/>
              </w:rPr>
            </w:pPr>
            <w:r>
              <w:rPr>
                <w:sz w:val="24"/>
              </w:rPr>
              <w:t>Раздел 9: 1-11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2E62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Устные ответы. Дискуссия. Решение практических задач. </w:t>
            </w:r>
          </w:p>
        </w:tc>
      </w:tr>
      <w:tr w:rsidR="00996A58" w14:paraId="1B672870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F381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Тема 8. Международный опыт ESG трансформации в государственном управлении.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2EF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 Лучшие практики по интеграции ESG в государственное управление.</w:t>
            </w:r>
          </w:p>
          <w:p w14:paraId="138D8813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 Инновационные подходы при разработке и реализации ESG проектов.</w:t>
            </w:r>
          </w:p>
          <w:p w14:paraId="37A9EDEF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 Институциональная основа ESG трансформации государственного управления в зарубежных странах.</w:t>
            </w:r>
          </w:p>
          <w:p w14:paraId="0D19CA09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4. Законодательная основа ESG трансформации государственного управления в зарубежных странах.</w:t>
            </w:r>
          </w:p>
          <w:p w14:paraId="31687770" w14:textId="77777777" w:rsidR="00996A58" w:rsidRDefault="007E19FC">
            <w:pPr>
              <w:tabs>
                <w:tab w:val="left" w:pos="39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5. Подходы иностранных государств по оценке эффективности проведения ESG трансформации в государственном управлении.</w:t>
            </w:r>
          </w:p>
          <w:p w14:paraId="0FBAD80F" w14:textId="77777777" w:rsidR="00996A58" w:rsidRDefault="00996A58">
            <w:pPr>
              <w:tabs>
                <w:tab w:val="left" w:pos="3945"/>
              </w:tabs>
              <w:rPr>
                <w:sz w:val="24"/>
              </w:rPr>
            </w:pPr>
          </w:p>
          <w:p w14:paraId="0CE0FA9E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 xml:space="preserve">Рекомендуемые источники: </w:t>
            </w:r>
          </w:p>
          <w:p w14:paraId="13C4A1FF" w14:textId="77777777" w:rsidR="004E7C17" w:rsidRDefault="004E7C17" w:rsidP="004E7C17">
            <w:pPr>
              <w:rPr>
                <w:sz w:val="24"/>
              </w:rPr>
            </w:pPr>
            <w:r>
              <w:rPr>
                <w:sz w:val="24"/>
              </w:rPr>
              <w:t>Раздел 8: нормативные акты 1-9; основная литература 1-2; дополнительная литература 3-5</w:t>
            </w:r>
          </w:p>
          <w:p w14:paraId="0DFF7F29" w14:textId="798779D7" w:rsidR="00996A58" w:rsidRPr="003F2914" w:rsidRDefault="004E7C17" w:rsidP="004E7C17">
            <w:pPr>
              <w:tabs>
                <w:tab w:val="left" w:pos="3945"/>
              </w:tabs>
              <w:rPr>
                <w:sz w:val="24"/>
                <w:lang w:val="en-US"/>
              </w:rPr>
            </w:pPr>
            <w:r>
              <w:rPr>
                <w:sz w:val="24"/>
              </w:rPr>
              <w:t>Раздел 9: 1-11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F4DB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Устные ответы, выступление с научными докладами и их обсуждение. Дискуссия. </w:t>
            </w:r>
          </w:p>
        </w:tc>
      </w:tr>
    </w:tbl>
    <w:p w14:paraId="2718104B" w14:textId="77777777" w:rsidR="00BD6EAD" w:rsidRDefault="00BD6EAD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24" w:name="__RefHeading___8"/>
      <w:bookmarkStart w:id="25" w:name="_heading=h.4d34og8"/>
      <w:bookmarkStart w:id="26" w:name="_Toc150806147"/>
      <w:bookmarkEnd w:id="24"/>
      <w:bookmarkEnd w:id="25"/>
    </w:p>
    <w:p w14:paraId="5BA31AD0" w14:textId="5575E67C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</w:p>
    <w:p w14:paraId="1B488F28" w14:textId="77777777" w:rsidR="00996A58" w:rsidRDefault="007E19FC">
      <w:pPr>
        <w:pStyle w:val="2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27" w:name="__RefHeading___9"/>
      <w:bookmarkStart w:id="28" w:name="_heading=h.2s8eyo1"/>
      <w:bookmarkStart w:id="29" w:name="_Toc150806148"/>
      <w:bookmarkEnd w:id="27"/>
      <w:bookmarkEnd w:id="28"/>
      <w:r>
        <w:rPr>
          <w:rFonts w:ascii="Times New Roman" w:hAnsi="Times New Roman"/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p w14:paraId="67EB7715" w14:textId="65B0CAE6" w:rsidR="00996A58" w:rsidRDefault="00996A58" w:rsidP="00321A65">
      <w:pPr>
        <w:rPr>
          <w:sz w:val="28"/>
        </w:rPr>
      </w:pPr>
    </w:p>
    <w:tbl>
      <w:tblPr>
        <w:tblStyle w:val="aff"/>
        <w:tblW w:w="0" w:type="auto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5490"/>
        <w:gridCol w:w="2505"/>
      </w:tblGrid>
      <w:tr w:rsidR="00996A58" w14:paraId="3C1F5245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458E3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2EAC3" w14:textId="77777777" w:rsidR="00996A58" w:rsidRDefault="007E19F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FCB4" w14:textId="77777777" w:rsidR="00996A58" w:rsidRDefault="007E19F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996A58" w14:paraId="58553BCF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3E27B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1. Сущность ESG трансформации в государственном управлении.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4521D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Современные задачи и потребности развития государственного управления и общества</w:t>
            </w:r>
            <w:r w:rsidR="001B074E" w:rsidRPr="001B074E">
              <w:rPr>
                <w:sz w:val="24"/>
              </w:rPr>
              <w:t xml:space="preserve"> в области устойчивого развития</w:t>
            </w:r>
            <w:r>
              <w:rPr>
                <w:sz w:val="24"/>
              </w:rPr>
              <w:t xml:space="preserve">. </w:t>
            </w:r>
          </w:p>
          <w:p w14:paraId="0C3EFCAD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Новые технологии государственного управления. Сущность, цели, задачи процесса ESG трансформации в государственном управлении.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4007" w14:textId="77777777" w:rsidR="00996A58" w:rsidRDefault="007E19FC">
            <w:pPr>
              <w:rPr>
                <w:b/>
                <w:sz w:val="24"/>
              </w:rPr>
            </w:pPr>
            <w:r>
              <w:rPr>
                <w:sz w:val="24"/>
              </w:rPr>
              <w:t>Работа с учебной и справочной литературой, официальными Интернет-порталами изучение нормативных правовых актов, научных публикаций по теме. Подготовка к дискуссии и формированию аргументированной позиции по вопросу.</w:t>
            </w:r>
          </w:p>
        </w:tc>
      </w:tr>
      <w:tr w:rsidR="00996A58" w14:paraId="153AAE3E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46A49" w14:textId="77777777" w:rsidR="00996A58" w:rsidRPr="001B074E" w:rsidRDefault="001B074E" w:rsidP="001B074E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7E19FC" w:rsidRPr="001B074E">
              <w:rPr>
                <w:sz w:val="24"/>
              </w:rPr>
              <w:t>Государственная политика в области охраны окружающей среды.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E568C" w14:textId="77777777" w:rsidR="00996A58" w:rsidRDefault="007E19FC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Экологические проблемы и приоритеты государственной политики в сфере охраны окружающей среды.  Роль государственных институтов и административного управления в охране окружающей среды. Роль образования и информационных технологий в государственной политике в области охраны окружающей среды при ESG трансформации в государственном управлении.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B2580" w14:textId="77777777" w:rsidR="00996A58" w:rsidRDefault="007E19FC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Работа с учебной и справочной литературой, официальными Интернет-порталами изучение нормативных правовых актов, научных публикаций по теме. Подготовка к устному опросу, дискуссии и выступлению с научным докладом по выбранному вопросу. Подготовка к групповой работе по </w:t>
            </w:r>
            <w:r>
              <w:rPr>
                <w:sz w:val="24"/>
              </w:rPr>
              <w:lastRenderedPageBreak/>
              <w:t>решению практических задач.</w:t>
            </w:r>
          </w:p>
        </w:tc>
      </w:tr>
      <w:tr w:rsidR="00996A58" w14:paraId="56F2C1B2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B350D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3.Социально-ориентированная политика как вектор государственного управления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EF3DD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социально-ориентированной политики в государственном управлении. </w:t>
            </w:r>
          </w:p>
          <w:p w14:paraId="0C8E2B59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Социальная справедливость и равенство как основные принципы социально-ориентированной политики. </w:t>
            </w:r>
          </w:p>
          <w:p w14:paraId="4521A270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Влияние социальной политики на устойчивое развитие и благополучие общества. 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89DD" w14:textId="77777777" w:rsidR="00996A58" w:rsidRDefault="007E19FC">
            <w:pPr>
              <w:rPr>
                <w:b/>
                <w:sz w:val="24"/>
              </w:rPr>
            </w:pPr>
            <w:r>
              <w:rPr>
                <w:sz w:val="24"/>
              </w:rPr>
              <w:t>Работа с учебной и справочной литературой, официальными Интернет-порталами изучение нормативных правовых актов, научных публикаций по теме. Подготовка к устному опросу, дискуссии и выступлению с научным докладом по выбранному вопросу. Подготовка к групповой работе по решению практических задач.</w:t>
            </w:r>
          </w:p>
        </w:tc>
      </w:tr>
      <w:tr w:rsidR="00996A58" w14:paraId="76F2C556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D9E69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4. Обеспечение эффективности государственного управления и устойчивости экономического развития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2E654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Связь государственного и корпоративного управления в процессе обеспечения эффективного устойчивого развития страны. </w:t>
            </w:r>
          </w:p>
          <w:p w14:paraId="573B0998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корпоративного управления в процессе устойчивого развития страны. </w:t>
            </w:r>
          </w:p>
          <w:p w14:paraId="0EEBE756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Эффективность деятельности органов государственного управления. Принципы прозрачности и открытости в деятельности государственных органов власти.</w:t>
            </w:r>
          </w:p>
          <w:p w14:paraId="0B167CED" w14:textId="77777777" w:rsidR="00996A58" w:rsidRDefault="007E19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/>
                <w:sz w:val="24"/>
              </w:rPr>
            </w:pPr>
            <w:r>
              <w:rPr>
                <w:sz w:val="24"/>
              </w:rPr>
              <w:t>Роль и ответственность органов государственной власти и их руководителей в разработке стратегий и программ и контроль над их реализацией.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49CA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Работа с учебной литературой, с ресурсами Интернет. Изучение нормативных правовых актов, научных публикаций по теме. Подготовка к дискуссии и выступлению по выбранным вопросам. Подготовка к тестированию.</w:t>
            </w:r>
          </w:p>
        </w:tc>
      </w:tr>
      <w:tr w:rsidR="00996A58" w14:paraId="4ED285FE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9774A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5. Методы и инструменты реализации ESG проектов в рамках государственного управления.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2463F" w14:textId="77777777" w:rsidR="001B074E" w:rsidRDefault="001B074E">
            <w:pPr>
              <w:jc w:val="both"/>
              <w:rPr>
                <w:sz w:val="24"/>
              </w:rPr>
            </w:pPr>
            <w:r w:rsidRPr="001B074E">
              <w:rPr>
                <w:sz w:val="24"/>
              </w:rPr>
              <w:t>Роль органов власти при реализации проектов в рамках ESG подхода. ESG трансформация в территориальном развитии.</w:t>
            </w:r>
          </w:p>
          <w:p w14:paraId="603DBC19" w14:textId="77777777" w:rsidR="00996A58" w:rsidRPr="001B074E" w:rsidRDefault="007E19FC" w:rsidP="001B074E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Методы и инструменты управления ESG трансформацией в государственном управлении. Инструменты государственног</w:t>
            </w:r>
            <w:r w:rsidR="001B074E">
              <w:rPr>
                <w:sz w:val="24"/>
              </w:rPr>
              <w:t>о регулирования и стимулирования</w:t>
            </w:r>
            <w:r>
              <w:rPr>
                <w:sz w:val="24"/>
              </w:rPr>
              <w:t xml:space="preserve"> развития на основе ESG-принципов. ESG трансформация в территориальном развитии.</w:t>
            </w:r>
            <w:r w:rsidR="001B074E">
              <w:rPr>
                <w:sz w:val="24"/>
              </w:rPr>
              <w:t xml:space="preserve"> </w:t>
            </w:r>
            <w:r w:rsidR="001B074E" w:rsidRPr="001B074E">
              <w:rPr>
                <w:sz w:val="24"/>
              </w:rPr>
              <w:t xml:space="preserve">Показатели и индикаторы ESG трансформации. Система контроля над достижением целей внедрения ESG подхода в устойчивое развитие государства. Мониторинг за реализацией проектов ESG трансформации. Системы ESG-рэнкинга </w:t>
            </w:r>
            <w:r w:rsidR="001B074E">
              <w:rPr>
                <w:sz w:val="24"/>
              </w:rPr>
              <w:t>субъектов Российской Федерации.</w:t>
            </w:r>
            <w:r w:rsidR="001B074E" w:rsidRPr="001B074E">
              <w:rPr>
                <w:sz w:val="24"/>
              </w:rPr>
              <w:tab/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E36C" w14:textId="77777777" w:rsidR="00996A58" w:rsidRDefault="007E19FC">
            <w:pPr>
              <w:rPr>
                <w:b/>
                <w:sz w:val="24"/>
              </w:rPr>
            </w:pPr>
            <w:r>
              <w:rPr>
                <w:sz w:val="24"/>
              </w:rPr>
              <w:t>Работа с учебной и справочной литературой, официальными Интернет-порталами изучение нормативных правовых актов, научных публикаций по теме. Подготовка к дискуссии и выступлению с научным докладом по выбранному вопросу.</w:t>
            </w:r>
          </w:p>
        </w:tc>
      </w:tr>
      <w:tr w:rsidR="00996A58" w14:paraId="0B38F95D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B405B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6.Государственно-частное </w:t>
            </w:r>
            <w:r>
              <w:rPr>
                <w:sz w:val="24"/>
              </w:rPr>
              <w:lastRenderedPageBreak/>
              <w:t>партнерство как катализатор реализации ESG-трансформации.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0D028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Государственно-частное партнерство и развитие современной инфраструктуры. Факторы </w:t>
            </w:r>
            <w:r>
              <w:rPr>
                <w:sz w:val="24"/>
              </w:rPr>
              <w:lastRenderedPageBreak/>
              <w:t>эффективного взаимодействия государства, бизнеса и общества.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53FD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Работа с учебной и справочной </w:t>
            </w:r>
            <w:r>
              <w:rPr>
                <w:sz w:val="24"/>
              </w:rPr>
              <w:lastRenderedPageBreak/>
              <w:t>литературой, официальными Интернет-порталами изучение нормативных правовых актов, научных публикаций по теме. Подготовка к дискуссии и выступлению с научным докладом по выбранному вопросу.</w:t>
            </w:r>
          </w:p>
        </w:tc>
      </w:tr>
      <w:tr w:rsidR="00996A58" w14:paraId="74C34266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32035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7. Цифровизация как фактор ESG трансформации государственного управления.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7464E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цифровых технологий в повышении качества предоставляемых государственных услуг. Роль цифровизации в обеспечении прозрачности и открытости государственного управления. Возможности цифровизации для повышения уровня гражданского участия в государственном управлении. </w:t>
            </w:r>
            <w:r w:rsidR="001B074E">
              <w:rPr>
                <w:sz w:val="24"/>
              </w:rPr>
              <w:t xml:space="preserve"> </w:t>
            </w:r>
            <w:r w:rsidR="001B074E" w:rsidRPr="001B074E">
              <w:rPr>
                <w:sz w:val="24"/>
              </w:rPr>
              <w:t>Кибербезопасность и защита данных в контексте цифровизации государственного управления при реализации ESG проектов.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E8E5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Работа с учебной и справочной литературой. Работа с официальными интернет-порталами органов государственной власти Российской Федерации. Изучение нормативных правовых актов, научных публикаций по теме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Подготовка к групповой работе по решению практических задач.</w:t>
            </w:r>
          </w:p>
        </w:tc>
      </w:tr>
      <w:tr w:rsidR="00996A58" w14:paraId="5CB1F2A5" w14:textId="77777777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73F84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8.Международный опыт ESG трансформации в государственном управлении.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C5331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ESG факторов в международной повестке устойчивого развития и их связь с государственным управлением. Перспективы и вызовы международного опыта ESG-трансформации для государственного управления в развивающихся странах. Примеры международного сотрудничества и партнерства в области ESG-трансформации государственного управления.               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4709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Работа с учебной литературой, с ресурсами Интернет. Изучение нормативных правовых актов, научных публикаций по теме. Подготовка к тестированию.</w:t>
            </w:r>
          </w:p>
        </w:tc>
      </w:tr>
    </w:tbl>
    <w:p w14:paraId="31B67DA2" w14:textId="77777777" w:rsidR="00996A58" w:rsidRDefault="00996A58">
      <w:pPr>
        <w:ind w:firstLine="709"/>
        <w:jc w:val="both"/>
        <w:rPr>
          <w:b/>
          <w:sz w:val="28"/>
        </w:rPr>
      </w:pPr>
    </w:p>
    <w:p w14:paraId="40FE7396" w14:textId="77777777" w:rsidR="00996A58" w:rsidRDefault="007E19FC">
      <w:pPr>
        <w:pStyle w:val="2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30" w:name="__RefHeading___10"/>
      <w:bookmarkStart w:id="31" w:name="_heading=h.17dp8vu"/>
      <w:bookmarkStart w:id="32" w:name="_Toc150806149"/>
      <w:bookmarkEnd w:id="30"/>
      <w:bookmarkEnd w:id="31"/>
      <w:r>
        <w:rPr>
          <w:rFonts w:ascii="Times New Roman" w:hAnsi="Times New Roman"/>
          <w:b/>
          <w:color w:val="000000"/>
          <w:sz w:val="28"/>
        </w:rPr>
        <w:t>6.2. Перечень вопросов, заданий, тем для подготовки к текущему контролю (согласно таблице 2)</w:t>
      </w:r>
      <w:bookmarkEnd w:id="32"/>
    </w:p>
    <w:p w14:paraId="7CA5231F" w14:textId="77777777" w:rsidR="00996A58" w:rsidRDefault="00996A58">
      <w:pPr>
        <w:pStyle w:val="af7"/>
        <w:ind w:firstLine="709"/>
        <w:rPr>
          <w:b w:val="0"/>
        </w:rPr>
      </w:pPr>
    </w:p>
    <w:p w14:paraId="66415019" w14:textId="77777777" w:rsidR="00996A58" w:rsidRDefault="007E19FC">
      <w:pPr>
        <w:pStyle w:val="af7"/>
        <w:ind w:firstLine="709"/>
        <w:rPr>
          <w:i/>
        </w:rPr>
      </w:pPr>
      <w:r>
        <w:rPr>
          <w:i/>
        </w:rPr>
        <w:t>Примерные темы эссе</w:t>
      </w:r>
    </w:p>
    <w:p w14:paraId="72AAC863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Практики корпоративного управления при ESG трансформации государственного сектора;</w:t>
      </w:r>
    </w:p>
    <w:p w14:paraId="1CD68118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Практики бережливого отношения к окружающей среде в условиях ESG трансформации государственного управления;</w:t>
      </w:r>
    </w:p>
    <w:p w14:paraId="6C232466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Практики социальной ответственности в условиях ESG трансформации государственного управления;</w:t>
      </w:r>
    </w:p>
    <w:p w14:paraId="1B383D1E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Лучшие практики ESG трансформации государственного управления в зарубежных странах;</w:t>
      </w:r>
    </w:p>
    <w:p w14:paraId="578D5647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lastRenderedPageBreak/>
        <w:t>Лучшие практики ESG трансформации государственного управления в Российской Федерации;</w:t>
      </w:r>
    </w:p>
    <w:p w14:paraId="6433CC57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Рекомендации по применению лучших корпоративных практик применения ESG принципов в государственном секторе;</w:t>
      </w:r>
    </w:p>
    <w:p w14:paraId="32330AAF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Роль государственно-частного партнерства (ГЧП) в стимулировании ESG трансформации государственного управления;</w:t>
      </w:r>
    </w:p>
    <w:p w14:paraId="6B2DB6AF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Учет ESG принципов при разработке и реализации документов стратегического планирования Российской Федерации на федеральном уровне</w:t>
      </w:r>
    </w:p>
    <w:p w14:paraId="53C652FB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Учет ESG принципов при разработке и реализации документов стратегического планирования Российской Федерации на уровне субъектов;</w:t>
      </w:r>
    </w:p>
    <w:p w14:paraId="7A6A4750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Балансирование экономического роста и обеспечения охраны окружающей среды при реализации ESG проектов в сфере государственного управления;</w:t>
      </w:r>
    </w:p>
    <w:p w14:paraId="5A3EC9FD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Перспективы применения ESG принципов при осуществлении инфраструктурных государственных проектов;</w:t>
      </w:r>
    </w:p>
    <w:p w14:paraId="35D7C78D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Роль экологической устойчивости в государственном управлении: проблемы и пути преодоления;</w:t>
      </w:r>
    </w:p>
    <w:p w14:paraId="320F417E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Решение мировой проблемы изменения климата посредством внедрения ESG принципов в государственное управление;</w:t>
      </w:r>
    </w:p>
    <w:p w14:paraId="0E504D60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Этические аспекты ESG трансформации государственного управления;</w:t>
      </w:r>
    </w:p>
    <w:p w14:paraId="39B5241B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Продвижение гендерного и социального равенства в государственном управлении в условиях ESG трансформации;</w:t>
      </w:r>
    </w:p>
    <w:p w14:paraId="7536FD8A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Адаптация органов государственной власти к предоставлению нефинансовой ESG-отчетности</w:t>
      </w:r>
    </w:p>
    <w:p w14:paraId="59A9A040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Метрики ESG принципов и измерение эффективности их применения в государственном управлении;</w:t>
      </w:r>
    </w:p>
    <w:p w14:paraId="5B75A0AC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Взаимосвязь инициатив в области устойчивого развития и ESG трансформации государственного управления;</w:t>
      </w:r>
    </w:p>
    <w:p w14:paraId="4AA1D621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Трансформация государственных закупок: применение ESG принципов;</w:t>
      </w:r>
    </w:p>
    <w:p w14:paraId="3DA07C31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Продвижение принципа открытости и прозрачности государственного управления на основе применения ESG принципов;</w:t>
      </w:r>
    </w:p>
    <w:p w14:paraId="50C93339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Влияние технологических инноваций на осуществление применения ESG принципов в государственном управлении;</w:t>
      </w:r>
    </w:p>
    <w:p w14:paraId="51BF003A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Учёт ESG принципов в процессах государственного бюджетирования и финансового управления;</w:t>
      </w:r>
    </w:p>
    <w:p w14:paraId="277887D7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Обучение и развитие государственных служащих как условие успешной ESG трансформации государственного управления;</w:t>
      </w:r>
    </w:p>
    <w:p w14:paraId="5600039E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Национальные цели Российской Федерации в рамках ESG принципов;</w:t>
      </w:r>
    </w:p>
    <w:p w14:paraId="5997AD4C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Эффективность нормативной правовой базы по реализации ESG трансформации в сфере государственного управления: российский и зарубежный опыт;</w:t>
      </w:r>
    </w:p>
    <w:p w14:paraId="2AE021D7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Влияние процесса цифровизации на эффективность реализации ESG принципов в государственном управлении;</w:t>
      </w:r>
    </w:p>
    <w:p w14:paraId="737EF7CA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Оказание влияния ESG трансформации на агропромышленный комплекс Российской Федерации;</w:t>
      </w:r>
    </w:p>
    <w:p w14:paraId="68F4F38C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lastRenderedPageBreak/>
        <w:t>Модернизация и совершенствование жилищно-коммунального хозяйства Российской Федерации в процессе перехода на ESG-принципы;</w:t>
      </w:r>
    </w:p>
    <w:p w14:paraId="183022BF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Жилищное строительство Российской Федерации в условиях ESG трансформации государства: вызовы, новации и перспективы;</w:t>
      </w:r>
    </w:p>
    <w:p w14:paraId="09B1A78C" w14:textId="77777777" w:rsidR="00996A58" w:rsidRDefault="007E19FC" w:rsidP="00321A65">
      <w:pPr>
        <w:pStyle w:val="af7"/>
        <w:numPr>
          <w:ilvl w:val="0"/>
          <w:numId w:val="3"/>
        </w:numPr>
        <w:ind w:left="0" w:firstLine="709"/>
        <w:jc w:val="both"/>
        <w:rPr>
          <w:b w:val="0"/>
        </w:rPr>
      </w:pPr>
      <w:r>
        <w:rPr>
          <w:b w:val="0"/>
        </w:rPr>
        <w:t>Государственная система стандартизации и сертификации в условиях перехода на ESG принципы.</w:t>
      </w:r>
    </w:p>
    <w:p w14:paraId="7F755523" w14:textId="77777777" w:rsidR="00996A58" w:rsidRDefault="00996A58" w:rsidP="00321A65">
      <w:pPr>
        <w:pStyle w:val="af7"/>
        <w:ind w:firstLine="709"/>
        <w:jc w:val="both"/>
        <w:rPr>
          <w:b w:val="0"/>
        </w:rPr>
      </w:pPr>
    </w:p>
    <w:p w14:paraId="53501128" w14:textId="77777777" w:rsidR="00996A58" w:rsidRDefault="007E19FC">
      <w:pPr>
        <w:pStyle w:val="af7"/>
        <w:ind w:firstLine="709"/>
        <w:jc w:val="both"/>
        <w:rPr>
          <w:b w:val="0"/>
        </w:rPr>
      </w:pPr>
      <w:r>
        <w:rPr>
          <w:b w:val="0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«Государственное и муниципальное управление» факультета «Высшая школа управления».</w:t>
      </w:r>
    </w:p>
    <w:p w14:paraId="02820DA4" w14:textId="77777777" w:rsidR="00321A65" w:rsidRDefault="00321A65">
      <w:pPr>
        <w:pStyle w:val="af7"/>
        <w:ind w:firstLine="709"/>
        <w:jc w:val="both"/>
        <w:rPr>
          <w:b w:val="0"/>
        </w:rPr>
      </w:pPr>
    </w:p>
    <w:p w14:paraId="41AF05AC" w14:textId="77777777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33" w:name="__RefHeading___11"/>
      <w:bookmarkStart w:id="34" w:name="_heading=h.3rdcrjn"/>
      <w:bookmarkStart w:id="35" w:name="_Toc150806150"/>
      <w:bookmarkEnd w:id="33"/>
      <w:bookmarkEnd w:id="34"/>
      <w:r>
        <w:rPr>
          <w:rFonts w:ascii="Times New Roman" w:hAnsi="Times New Roman"/>
          <w:b/>
          <w:color w:val="000000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72795EAA" w14:textId="77777777" w:rsidR="00996A58" w:rsidRDefault="007E19FC">
      <w:pPr>
        <w:tabs>
          <w:tab w:val="left" w:pos="540"/>
        </w:tabs>
        <w:ind w:firstLine="709"/>
        <w:jc w:val="both"/>
        <w:rPr>
          <w:sz w:val="28"/>
        </w:rPr>
      </w:pP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</w:rPr>
        <w:t xml:space="preserve"> 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ff1"/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95"/>
        <w:gridCol w:w="2505"/>
        <w:gridCol w:w="2190"/>
        <w:gridCol w:w="2595"/>
      </w:tblGrid>
      <w:tr w:rsidR="00996A58" w14:paraId="72862744" w14:textId="77777777"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279B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2779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0F58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7A42" w14:textId="77777777" w:rsidR="00996A58" w:rsidRDefault="007E19F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Типовые контрольные задания</w:t>
            </w:r>
          </w:p>
        </w:tc>
      </w:tr>
      <w:tr w:rsidR="00996A58" w14:paraId="7A4C5943" w14:textId="77777777">
        <w:tc>
          <w:tcPr>
            <w:tcW w:w="2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4E1F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 (ПКН-6)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BCD2" w14:textId="77777777" w:rsidR="00996A58" w:rsidRDefault="007E19FC">
            <w:pPr>
              <w:numPr>
                <w:ilvl w:val="0"/>
                <w:numId w:val="4"/>
              </w:numPr>
              <w:ind w:left="0" w:firstLine="5"/>
              <w:rPr>
                <w:sz w:val="24"/>
              </w:rPr>
            </w:pPr>
            <w:r>
              <w:rPr>
                <w:sz w:val="24"/>
              </w:rPr>
              <w:t>Демонстрирует знания основных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C205" w14:textId="77777777" w:rsidR="00996A58" w:rsidRDefault="007E19FC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современные инструменты и методы стратегического и проектного управления, управлениями изменениями по осуществлению ESG трансформации государственного управления.</w:t>
            </w:r>
          </w:p>
          <w:p w14:paraId="13B20BDE" w14:textId="77777777" w:rsidR="00996A58" w:rsidRDefault="007E19FC">
            <w:pPr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 xml:space="preserve">применять инструменты стратегического и проектного управления, управления изменениями и использовать </w:t>
            </w:r>
            <w:r>
              <w:rPr>
                <w:sz w:val="24"/>
              </w:rPr>
              <w:lastRenderedPageBreak/>
              <w:t>имеющиеся ресурсы для осуществления ESG трансформации государственного управления.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F327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Задание.</w:t>
            </w:r>
          </w:p>
          <w:p w14:paraId="6AE5FF26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В настоящее время в Российской Федерации отсутствует комплексная стратегия по внедрению ESG принципов в государственное управление. Кроме того, до настоящего времени не утверждена Стратегия социально-экономического развития страны,а первоочередные ориентиры развития страны определяются национальными целями развития, утвержденными </w:t>
            </w:r>
            <w:r>
              <w:rPr>
                <w:sz w:val="24"/>
              </w:rPr>
              <w:lastRenderedPageBreak/>
              <w:t>Указом Президента России. В них находят свое отражение важные для государства цели в различных сферах жизни общества, которые можно в том числе подразделить, исходя из ESG принципов.</w:t>
            </w:r>
          </w:p>
          <w:p w14:paraId="147A48CC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Вопрос. </w:t>
            </w:r>
          </w:p>
          <w:p w14:paraId="3247747B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Какие инструменты и методы могут быть использованы государственной властью в целях имплементации ESG-принципов и положений устойчивого развития в отечественную систему стратегического планирования для комплексной реализации национальных целей развития страны?</w:t>
            </w:r>
          </w:p>
        </w:tc>
      </w:tr>
      <w:tr w:rsidR="00996A58" w14:paraId="758848D8" w14:textId="77777777">
        <w:tc>
          <w:tcPr>
            <w:tcW w:w="2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6396" w14:textId="77777777" w:rsidR="00996A58" w:rsidRDefault="00996A58"/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6243" w14:textId="77777777" w:rsidR="00996A58" w:rsidRDefault="007E19FC">
            <w:pPr>
              <w:numPr>
                <w:ilvl w:val="0"/>
                <w:numId w:val="4"/>
              </w:numPr>
              <w:ind w:left="0" w:firstLine="5"/>
              <w:rPr>
                <w:sz w:val="24"/>
              </w:rPr>
            </w:pPr>
            <w:r>
              <w:rPr>
                <w:sz w:val="24"/>
              </w:rPr>
              <w:t>Осуществляет выбор методов и инструментов планирования деятельности и ресурсов органов государственной власти и</w:t>
            </w:r>
            <w:r>
              <w:rPr>
                <w:sz w:val="24"/>
              </w:rPr>
              <w:br/>
              <w:t>стратегического управления,</w:t>
            </w:r>
            <w:r>
              <w:rPr>
                <w:sz w:val="24"/>
              </w:rPr>
              <w:br/>
              <w:t>управления, управления</w:t>
            </w:r>
            <w:r>
              <w:rPr>
                <w:sz w:val="24"/>
              </w:rPr>
              <w:br/>
              <w:t>изменениями и проектного управления для принятия управленческих решений, и решения аналитических задач, обеспечивающих эффективное и</w:t>
            </w:r>
            <w:r>
              <w:rPr>
                <w:sz w:val="24"/>
              </w:rPr>
              <w:br/>
              <w:t xml:space="preserve">результативное исполнение принятых </w:t>
            </w:r>
            <w:r>
              <w:rPr>
                <w:sz w:val="24"/>
              </w:rPr>
              <w:lastRenderedPageBreak/>
              <w:t>решений на всех уровнях государственного и муниципального управления.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65FA" w14:textId="77777777" w:rsidR="00996A58" w:rsidRDefault="007E19FC">
            <w:pPr>
              <w:tabs>
                <w:tab w:val="left" w:pos="540"/>
              </w:tabs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Знать: </w:t>
            </w:r>
            <w:r>
              <w:rPr>
                <w:sz w:val="24"/>
              </w:rPr>
              <w:t>инструменты по осуществлению оценки эффективности и результативности стратегического управления, проектной деятельности, управления изменениями и использования ресурсов для осуществления ESG трансформации.</w:t>
            </w:r>
          </w:p>
          <w:p w14:paraId="62F10627" w14:textId="77777777" w:rsidR="00996A58" w:rsidRDefault="007E19FC">
            <w:pPr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 xml:space="preserve">применять современные методы по оценке эффективности и результативности осуществления </w:t>
            </w:r>
            <w:r>
              <w:rPr>
                <w:sz w:val="24"/>
              </w:rPr>
              <w:lastRenderedPageBreak/>
              <w:t>ESG трансформации государственного управления.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FA4E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Задание.</w:t>
            </w:r>
          </w:p>
          <w:p w14:paraId="55E07101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Основой большинства ESG-рэнкингов является расчет итогового балла объекта исследования  является принцип оценки итогового балла, рассчитываемого как среднеарифметическое трех ключевых блоков TSG (экологическое, социальное и управленческое).</w:t>
            </w:r>
          </w:p>
          <w:p w14:paraId="1E5C1812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Определите, какие, на Ваш взгляд, 2-3 основных показателя следует включить в оценку каждого из трех блоков (E, S и G).</w:t>
            </w:r>
          </w:p>
          <w:p w14:paraId="4E1422CF" w14:textId="77777777" w:rsidR="00996A58" w:rsidRDefault="00996A58">
            <w:pPr>
              <w:rPr>
                <w:sz w:val="24"/>
              </w:rPr>
            </w:pPr>
          </w:p>
        </w:tc>
      </w:tr>
      <w:tr w:rsidR="00996A58" w14:paraId="72BAF3DB" w14:textId="77777777">
        <w:tc>
          <w:tcPr>
            <w:tcW w:w="2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8B05" w14:textId="77777777" w:rsidR="00996A58" w:rsidRDefault="00996A58"/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FEBB" w14:textId="77777777" w:rsidR="00996A58" w:rsidRDefault="007E19FC">
            <w:pPr>
              <w:numPr>
                <w:ilvl w:val="0"/>
                <w:numId w:val="4"/>
              </w:numPr>
              <w:ind w:left="0" w:firstLine="5"/>
              <w:rPr>
                <w:sz w:val="24"/>
              </w:rPr>
            </w:pPr>
            <w:r>
              <w:rPr>
                <w:sz w:val="24"/>
              </w:rPr>
              <w:t>Владеет навыками</w:t>
            </w:r>
            <w:r>
              <w:rPr>
                <w:sz w:val="24"/>
              </w:rPr>
              <w:br/>
              <w:t>использования</w:t>
            </w:r>
            <w:r>
              <w:rPr>
                <w:sz w:val="24"/>
              </w:rPr>
              <w:br/>
              <w:t>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2373" w14:textId="77777777" w:rsidR="00996A58" w:rsidRDefault="007E19FC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методы и инструменты проектного и стратегического управления, управления изменениями с целью осуществления ESG трансформации государственного управления</w:t>
            </w:r>
          </w:p>
          <w:p w14:paraId="5E95D29C" w14:textId="77777777" w:rsidR="00996A58" w:rsidRDefault="007E19FC">
            <w:pPr>
              <w:rPr>
                <w:sz w:val="24"/>
              </w:rPr>
            </w:pPr>
            <w:r>
              <w:rPr>
                <w:i/>
                <w:sz w:val="24"/>
              </w:rPr>
              <w:t xml:space="preserve">Уметь:  </w:t>
            </w:r>
            <w:r>
              <w:rPr>
                <w:sz w:val="24"/>
              </w:rPr>
              <w:t xml:space="preserve">организовать процесс ESG трансформации государственного управления с применением актуальных методов проектного, стратегического управления и управления изменениями.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90BA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Задание.</w:t>
            </w:r>
          </w:p>
          <w:p w14:paraId="6765F22E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Деятельность по осуществлению и реализации проектов имеет за собой ряд существенных признаков:</w:t>
            </w:r>
          </w:p>
          <w:p w14:paraId="4D08BAE8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достижение конкретных целей; </w:t>
            </w:r>
          </w:p>
          <w:p w14:paraId="62F73B35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координированное выполнение взаимосвязанных действий; </w:t>
            </w:r>
          </w:p>
          <w:p w14:paraId="41A753CB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ограниченную протяженность во времени, с определенным началом и концом (в зависимости от проектной школы); </w:t>
            </w:r>
          </w:p>
          <w:p w14:paraId="4B467008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проекты неповторимы и уникальны. </w:t>
            </w:r>
          </w:p>
          <w:p w14:paraId="6844C237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Вопрос. </w:t>
            </w:r>
          </w:p>
          <w:p w14:paraId="30DB939E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Дайте примеры деятельности по осуществлению ESG трансформации в государственном управлении для которой целесообразно использование процессного или использование проектного управления.</w:t>
            </w:r>
          </w:p>
        </w:tc>
      </w:tr>
      <w:tr w:rsidR="00996A58" w14:paraId="29E99591" w14:textId="77777777">
        <w:tc>
          <w:tcPr>
            <w:tcW w:w="2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0223" w14:textId="77777777" w:rsidR="00996A58" w:rsidRPr="00D90C1B" w:rsidRDefault="007E19FC">
            <w:pPr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</w:t>
            </w:r>
            <w:r w:rsidRPr="00D90C1B">
              <w:rPr>
                <w:color w:val="auto"/>
                <w:sz w:val="24"/>
              </w:rPr>
              <w:lastRenderedPageBreak/>
              <w:t>заинтересованными сторонами в реализации стратегических целей и национальных задач развития Российской Федерации (ПКН-8)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A9A5" w14:textId="77777777" w:rsidR="00996A58" w:rsidRPr="00D90C1B" w:rsidRDefault="007E19FC">
            <w:pPr>
              <w:numPr>
                <w:ilvl w:val="0"/>
                <w:numId w:val="5"/>
              </w:numPr>
              <w:tabs>
                <w:tab w:val="left" w:pos="540"/>
              </w:tabs>
              <w:ind w:left="0" w:firstLine="5"/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lastRenderedPageBreak/>
              <w:t>Демонстрирует навыки межведомственных, внутриорганизационных и личностных</w:t>
            </w:r>
          </w:p>
          <w:p w14:paraId="4D98E9DF" w14:textId="77777777" w:rsidR="00996A58" w:rsidRPr="00D90C1B" w:rsidRDefault="007E19FC">
            <w:pPr>
              <w:ind w:firstLine="5"/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 xml:space="preserve">коммуникаций, обеспечения взаимодействия органов государственной и муниципальной </w:t>
            </w:r>
            <w:r w:rsidRPr="00D90C1B">
              <w:rPr>
                <w:color w:val="auto"/>
                <w:sz w:val="24"/>
              </w:rPr>
              <w:lastRenderedPageBreak/>
              <w:t>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DC0F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D90C1B">
              <w:rPr>
                <w:color w:val="auto"/>
                <w:sz w:val="24"/>
              </w:rPr>
              <w:t xml:space="preserve">методологические и нормативно-правовые основы существования и функционирования коммуникационной инфраструктуры в условиях государственного </w:t>
            </w:r>
            <w:r w:rsidRPr="00D90C1B">
              <w:rPr>
                <w:color w:val="auto"/>
                <w:sz w:val="24"/>
              </w:rPr>
              <w:lastRenderedPageBreak/>
              <w:t>управления с целью осуществления ESG трансформации.</w:t>
            </w:r>
          </w:p>
          <w:p w14:paraId="7F1739A9" w14:textId="77777777" w:rsidR="00996A58" w:rsidRPr="00D90C1B" w:rsidRDefault="007E19FC">
            <w:pPr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Уметь: </w:t>
            </w:r>
            <w:r w:rsidRPr="00D90C1B">
              <w:rPr>
                <w:color w:val="auto"/>
                <w:sz w:val="24"/>
              </w:rPr>
              <w:t>пользоваться традиционными (классическими) и современными каналами коммуникации для осуществления ESG трансформации государственного управления.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FF4E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Задание. Коммуникационная ESG стратегия – это часть стратегии ESG-трансформации, целью которой является построение эффективного обмена информацией с ключевыми стейкхолдерами.</w:t>
            </w:r>
          </w:p>
          <w:p w14:paraId="1C4E375E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Аспекты ESG должны включаться в ежедневные внутренние и внешние коммуникации, маркетинг и отношения частным сектором и населением, отражаться в сообщениях, пресс-релизах и новостях. Государству необходимо рассказывать о своем движении к устойчивому развитию, используя все доступные каналы – официальный сайт, социальные сети, медиа – и блогосфера, партнерские ресурсы и пр.</w:t>
            </w:r>
          </w:p>
          <w:p w14:paraId="7FAED76D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Вопрос. </w:t>
            </w:r>
          </w:p>
          <w:p w14:paraId="718B7F55" w14:textId="77777777" w:rsidR="00996A58" w:rsidRDefault="007E19FC">
            <w:pPr>
              <w:numPr>
                <w:ilvl w:val="0"/>
                <w:numId w:val="6"/>
              </w:numPr>
              <w:ind w:left="0" w:hanging="15"/>
              <w:rPr>
                <w:sz w:val="24"/>
              </w:rPr>
            </w:pPr>
            <w:r>
              <w:rPr>
                <w:sz w:val="24"/>
              </w:rPr>
              <w:t xml:space="preserve"> Какая роль коммуникационной стратегии в ESG трансформации государственного управления?</w:t>
            </w:r>
          </w:p>
          <w:p w14:paraId="0FA0E122" w14:textId="77777777" w:rsidR="00996A58" w:rsidRDefault="007E19FC">
            <w:pPr>
              <w:numPr>
                <w:ilvl w:val="0"/>
                <w:numId w:val="6"/>
              </w:numPr>
              <w:ind w:left="0" w:hanging="15"/>
              <w:rPr>
                <w:sz w:val="24"/>
              </w:rPr>
            </w:pPr>
            <w:r>
              <w:rPr>
                <w:sz w:val="24"/>
              </w:rPr>
              <w:t xml:space="preserve"> Какие ресурсы, на ваш взгляд, будут эффективны для взаимодействия с основными стейкхолдерами?</w:t>
            </w:r>
          </w:p>
        </w:tc>
      </w:tr>
      <w:tr w:rsidR="00996A58" w14:paraId="679209DF" w14:textId="77777777">
        <w:tc>
          <w:tcPr>
            <w:tcW w:w="2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A8B5" w14:textId="77777777" w:rsidR="00996A58" w:rsidRPr="00D90C1B" w:rsidRDefault="00996A58">
            <w:pPr>
              <w:rPr>
                <w:color w:val="auto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D0BE" w14:textId="77777777" w:rsidR="00996A58" w:rsidRPr="00D90C1B" w:rsidRDefault="007E19FC">
            <w:pPr>
              <w:numPr>
                <w:ilvl w:val="0"/>
                <w:numId w:val="5"/>
              </w:numPr>
              <w:tabs>
                <w:tab w:val="left" w:pos="276"/>
              </w:tabs>
              <w:ind w:left="0" w:firstLine="0"/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 xml:space="preserve"> Определяет приоритетные направления межведомственных, внутриорганизационных и личностных</w:t>
            </w:r>
          </w:p>
          <w:p w14:paraId="020BCA37" w14:textId="77777777" w:rsidR="00996A58" w:rsidRPr="00D90C1B" w:rsidRDefault="007E19FC">
            <w:pPr>
              <w:tabs>
                <w:tab w:val="left" w:pos="540"/>
              </w:tabs>
              <w:ind w:firstLine="5"/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коммуникаций, обеспечения</w:t>
            </w:r>
          </w:p>
          <w:p w14:paraId="19596002" w14:textId="77777777" w:rsidR="00996A58" w:rsidRPr="00D90C1B" w:rsidRDefault="007E19FC">
            <w:pPr>
              <w:ind w:firstLine="5"/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 xml:space="preserve">взаимодействия органов государственной и муниципальной власти и управления со всеми заинтересованными </w:t>
            </w:r>
            <w:r w:rsidRPr="00D90C1B">
              <w:rPr>
                <w:color w:val="auto"/>
                <w:sz w:val="24"/>
              </w:rPr>
              <w:lastRenderedPageBreak/>
              <w:t>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FB85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D90C1B">
              <w:rPr>
                <w:color w:val="auto"/>
                <w:sz w:val="24"/>
              </w:rPr>
              <w:t>теоретические, методологические, нормативно-правовые основы выявления потребностей стейкхолдеров ESG трансформации государственного управления.</w:t>
            </w:r>
          </w:p>
          <w:p w14:paraId="63F1D46D" w14:textId="77777777" w:rsidR="00996A58" w:rsidRPr="00D90C1B" w:rsidRDefault="007E19FC">
            <w:pPr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Уметь: </w:t>
            </w:r>
            <w:r w:rsidRPr="00D90C1B">
              <w:rPr>
                <w:color w:val="auto"/>
                <w:sz w:val="24"/>
              </w:rPr>
              <w:t>выстраивать внутриведомствен</w:t>
            </w:r>
            <w:r w:rsidRPr="00D90C1B">
              <w:rPr>
                <w:color w:val="auto"/>
                <w:sz w:val="24"/>
              </w:rPr>
              <w:lastRenderedPageBreak/>
              <w:t>ные и межведомственные, общественные коммуникации между стейкхолдерами для обеспечения оперативной, эффективной и результативной ESG трансформации государственного управления.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3725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Задание. </w:t>
            </w:r>
          </w:p>
          <w:p w14:paraId="78A36AFE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В субъекте N принято решение об организации ситуационного центра по управлению ESG трансформацией субъекта во всех областях государственного управления.</w:t>
            </w:r>
          </w:p>
          <w:p w14:paraId="304C8956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Вопрос. </w:t>
            </w:r>
          </w:p>
          <w:p w14:paraId="033D73D9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 xml:space="preserve">Определите характеристику структур, которые </w:t>
            </w:r>
            <w:r>
              <w:rPr>
                <w:sz w:val="24"/>
              </w:rPr>
              <w:lastRenderedPageBreak/>
              <w:t>будут задействованы в данном процессе по направлениям их деятельности и зон их ответственности в реализации ESG трансформации..</w:t>
            </w:r>
          </w:p>
        </w:tc>
      </w:tr>
      <w:tr w:rsidR="00996A58" w14:paraId="4B74990A" w14:textId="77777777">
        <w:tc>
          <w:tcPr>
            <w:tcW w:w="2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9923" w14:textId="77777777" w:rsidR="00996A58" w:rsidRPr="00D90C1B" w:rsidRDefault="00996A58">
            <w:pPr>
              <w:rPr>
                <w:color w:val="auto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BE7D" w14:textId="77777777" w:rsidR="00996A58" w:rsidRPr="00D90C1B" w:rsidRDefault="007E19FC">
            <w:pPr>
              <w:numPr>
                <w:ilvl w:val="0"/>
                <w:numId w:val="5"/>
              </w:numPr>
              <w:ind w:left="0" w:firstLine="0"/>
              <w:rPr>
                <w:color w:val="auto"/>
                <w:sz w:val="24"/>
              </w:rPr>
            </w:pPr>
            <w:r w:rsidRPr="00D90C1B">
              <w:rPr>
                <w:color w:val="auto"/>
                <w:sz w:val="24"/>
              </w:rPr>
              <w:t>Выделяет</w:t>
            </w:r>
            <w:r w:rsidRPr="00D90C1B">
              <w:rPr>
                <w:color w:val="auto"/>
                <w:sz w:val="24"/>
              </w:rPr>
              <w:br/>
              <w:t>основные</w:t>
            </w:r>
            <w:r w:rsidRPr="00D90C1B">
              <w:rPr>
                <w:color w:val="auto"/>
                <w:sz w:val="24"/>
              </w:rPr>
              <w:br/>
              <w:t>направления</w:t>
            </w:r>
            <w:r w:rsidRPr="00D90C1B">
              <w:rPr>
                <w:color w:val="auto"/>
                <w:sz w:val="24"/>
              </w:rPr>
              <w:br/>
              <w:t>совершенствования</w:t>
            </w:r>
            <w:r w:rsidRPr="00D90C1B">
              <w:rPr>
                <w:color w:val="auto"/>
                <w:sz w:val="24"/>
              </w:rPr>
              <w:br/>
              <w:t>межведомственных,</w:t>
            </w:r>
            <w:r w:rsidRPr="00D90C1B">
              <w:rPr>
                <w:color w:val="auto"/>
                <w:sz w:val="24"/>
              </w:rPr>
              <w:br/>
              <w:t>внутриорганизационных</w:t>
            </w:r>
            <w:r w:rsidRPr="00D90C1B">
              <w:rPr>
                <w:color w:val="auto"/>
                <w:sz w:val="24"/>
              </w:rPr>
              <w:br/>
              <w:t>личностных</w:t>
            </w:r>
            <w:r w:rsidRPr="00D90C1B">
              <w:rPr>
                <w:color w:val="auto"/>
                <w:sz w:val="24"/>
              </w:rPr>
              <w:br/>
              <w:t>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9507" w14:textId="77777777" w:rsidR="00996A58" w:rsidRPr="00D90C1B" w:rsidRDefault="007E19FC">
            <w:pPr>
              <w:tabs>
                <w:tab w:val="left" w:pos="540"/>
              </w:tabs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Знать: </w:t>
            </w:r>
            <w:r w:rsidRPr="00D90C1B">
              <w:rPr>
                <w:color w:val="auto"/>
                <w:sz w:val="24"/>
              </w:rPr>
              <w:t>возможности выявления перспективных направлений по совершенствованию внутренних и внешних коммуникаций в условиях публичного управления с целью осуществления ESG трансформации.</w:t>
            </w:r>
          </w:p>
          <w:p w14:paraId="4AA622A8" w14:textId="77777777" w:rsidR="00996A58" w:rsidRPr="00D90C1B" w:rsidRDefault="007E19FC">
            <w:pPr>
              <w:rPr>
                <w:color w:val="auto"/>
                <w:sz w:val="24"/>
              </w:rPr>
            </w:pPr>
            <w:r w:rsidRPr="00D90C1B">
              <w:rPr>
                <w:i/>
                <w:color w:val="auto"/>
                <w:sz w:val="24"/>
              </w:rPr>
              <w:t xml:space="preserve">Уметь: </w:t>
            </w:r>
            <w:r w:rsidRPr="00D90C1B">
              <w:rPr>
                <w:color w:val="auto"/>
                <w:sz w:val="24"/>
              </w:rPr>
              <w:t>определять новые требования по выстраиванию новых внутренних и внешних коммуникаций со стейкхолдерами ESG трансформации государственного управления.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5D32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В Московской агломерации принято решение по осуществлению ESG трансформации межрегионального пространства (Московского региона), состоящего из двух самостоятельных субъектов Российской Федерации - Москвы и Московской области.</w:t>
            </w:r>
          </w:p>
          <w:p w14:paraId="3DE04305" w14:textId="77777777" w:rsidR="00996A58" w:rsidRDefault="007E19FC">
            <w:pPr>
              <w:rPr>
                <w:sz w:val="24"/>
              </w:rPr>
            </w:pPr>
            <w:r>
              <w:rPr>
                <w:sz w:val="24"/>
              </w:rPr>
              <w:t>Задание.</w:t>
            </w:r>
          </w:p>
          <w:p w14:paraId="5F77FA52" w14:textId="77777777" w:rsidR="00996A58" w:rsidRDefault="007E19FC">
            <w:pPr>
              <w:numPr>
                <w:ilvl w:val="0"/>
                <w:numId w:val="7"/>
              </w:numPr>
              <w:ind w:left="0" w:hanging="15"/>
              <w:rPr>
                <w:sz w:val="24"/>
              </w:rPr>
            </w:pPr>
            <w:r>
              <w:rPr>
                <w:sz w:val="24"/>
              </w:rPr>
              <w:t>Обозначьте основных стейкхолдеров ESG трансформации межрегионального пространства;</w:t>
            </w:r>
          </w:p>
          <w:p w14:paraId="18CAFE06" w14:textId="77777777" w:rsidR="00996A58" w:rsidRDefault="007E19FC">
            <w:pPr>
              <w:numPr>
                <w:ilvl w:val="0"/>
                <w:numId w:val="7"/>
              </w:numPr>
              <w:ind w:left="0" w:hanging="15"/>
              <w:rPr>
                <w:sz w:val="24"/>
              </w:rPr>
            </w:pPr>
            <w:r>
              <w:rPr>
                <w:sz w:val="24"/>
              </w:rPr>
              <w:t>Определите, с помощью каких инструментов будет происходить взаимодействие государственных властей Московского региона;</w:t>
            </w:r>
          </w:p>
          <w:p w14:paraId="3E7FE4AD" w14:textId="77777777" w:rsidR="00996A58" w:rsidRDefault="007E19FC">
            <w:pPr>
              <w:numPr>
                <w:ilvl w:val="0"/>
                <w:numId w:val="7"/>
              </w:numPr>
              <w:ind w:left="0" w:hanging="15"/>
              <w:rPr>
                <w:sz w:val="24"/>
              </w:rPr>
            </w:pPr>
            <w:r>
              <w:rPr>
                <w:sz w:val="24"/>
              </w:rPr>
              <w:t xml:space="preserve">Установите возможные коммуникативные направления вовлечения в ESG трансформацию Московского региона населения, бизнес-сектора и гражданских </w:t>
            </w:r>
            <w:r>
              <w:rPr>
                <w:sz w:val="24"/>
              </w:rPr>
              <w:lastRenderedPageBreak/>
              <w:t>сообществ.</w:t>
            </w:r>
          </w:p>
        </w:tc>
      </w:tr>
    </w:tbl>
    <w:p w14:paraId="531FE674" w14:textId="77777777" w:rsidR="00996A58" w:rsidRDefault="00996A58">
      <w:pPr>
        <w:ind w:firstLine="709"/>
        <w:jc w:val="both"/>
        <w:rPr>
          <w:sz w:val="28"/>
        </w:rPr>
      </w:pPr>
    </w:p>
    <w:p w14:paraId="09D8D778" w14:textId="77777777" w:rsidR="00996A58" w:rsidRDefault="007E19FC">
      <w:pPr>
        <w:ind w:firstLine="709"/>
        <w:jc w:val="center"/>
        <w:rPr>
          <w:b/>
          <w:i/>
          <w:sz w:val="28"/>
        </w:rPr>
      </w:pPr>
      <w:r>
        <w:rPr>
          <w:b/>
          <w:i/>
          <w:sz w:val="28"/>
        </w:rPr>
        <w:t>Примерный перечень вопросов к экзамену:</w:t>
      </w:r>
    </w:p>
    <w:p w14:paraId="5ECEDC93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Сущность, цели и принципы ESG подхода.</w:t>
      </w:r>
    </w:p>
    <w:p w14:paraId="40F0E645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Направления ESG трансформации государственного управления.</w:t>
      </w:r>
    </w:p>
    <w:p w14:paraId="74BEA9FF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ESG факторы при достижении целей устойчивого развития государства.</w:t>
      </w:r>
    </w:p>
    <w:p w14:paraId="518CA009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История применения принципов ESG в государственном управлении.</w:t>
      </w:r>
    </w:p>
    <w:p w14:paraId="1AE4519D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Преимущества достижения социально-экономических целей при использовании принципов ESG подхода.</w:t>
      </w:r>
    </w:p>
    <w:p w14:paraId="441BAD6E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Риски и угрозы при достижении целей ESG трансформации государственного управления.</w:t>
      </w:r>
    </w:p>
    <w:p w14:paraId="74D9340B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Подходы корпоративного управления при ESG трансформации государственного сектора.</w:t>
      </w:r>
    </w:p>
    <w:p w14:paraId="4BAE7717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Принципы внимательного отношения к окружающей среде при ESG трансформации государственного управления. </w:t>
      </w:r>
    </w:p>
    <w:p w14:paraId="7F1B992C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Формирование социальной ответственности государственного управления в условиях ESG трансформации.</w:t>
      </w:r>
    </w:p>
    <w:p w14:paraId="60D03BCC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ESG трансформация государственного управления в зарубежных странах: лучшие практики.</w:t>
      </w:r>
    </w:p>
    <w:p w14:paraId="2F92E30B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ESG трансформация государственного управления в Российской Федерации: лучшие практики.</w:t>
      </w:r>
    </w:p>
    <w:p w14:paraId="311CDFFC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Возможности применения инновационных подходов ESG трансформации зарубежных стран в Российской Федерации </w:t>
      </w:r>
    </w:p>
    <w:p w14:paraId="3BC988DC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Применение корпоративных практик ESG трансформации в государственном управлении.</w:t>
      </w:r>
    </w:p>
    <w:p w14:paraId="3D94303F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 Региональное развитие в рамках ESG трансформации государственного управления.</w:t>
      </w:r>
    </w:p>
    <w:p w14:paraId="790BAFEF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Планирование и реализация ESG проектов на федеральном уровне власти.</w:t>
      </w:r>
    </w:p>
    <w:p w14:paraId="506955DD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Планирование и реализация ESG проектов на уровне субъектов федерации.</w:t>
      </w:r>
    </w:p>
    <w:p w14:paraId="740FEACE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Субъекты социального предпринимательства и система мер поддержки органами государственной власти.</w:t>
      </w:r>
    </w:p>
    <w:p w14:paraId="21AFD3C7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Включение ESG принципов в содержание документов стратегического планирования в Российской Федерации на федеральном уровне.</w:t>
      </w:r>
    </w:p>
    <w:p w14:paraId="715C4558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Включение ESG принципов в содержание документов стратегического планирования в Российской Федерации на региональном уровне.</w:t>
      </w:r>
    </w:p>
    <w:p w14:paraId="7BDD28D1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Значение государственно-частного партнерства (ГЧП) в ESG трансформации государственного управления.</w:t>
      </w:r>
    </w:p>
    <w:p w14:paraId="6E73D0D6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Перспективы применения принципов ESG в инфраструктурных проектах государства.</w:t>
      </w:r>
    </w:p>
    <w:p w14:paraId="6C1F85C5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Коммуникационные стратегии государства, бизнеса и общества при достижении целей ESG трансформации.</w:t>
      </w:r>
    </w:p>
    <w:p w14:paraId="105BC34A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Взаимосвязь показателей экономического роста и экологической безопасности.</w:t>
      </w:r>
    </w:p>
    <w:p w14:paraId="2B5FB6F1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 Экологическая устойчивость в государственном управлении: проблемы и перспективы достижения.</w:t>
      </w:r>
    </w:p>
    <w:p w14:paraId="11F9F2DA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Эффективность использования ресурсов в государственном управлении в рамках концепции устойчивого развития.</w:t>
      </w:r>
    </w:p>
    <w:p w14:paraId="3CE64A9F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Климатическая повестка как основа устойчивого государственного развития.</w:t>
      </w:r>
    </w:p>
    <w:p w14:paraId="69C97CCB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Этические аспекты ESG трансформации государственного управления.</w:t>
      </w:r>
    </w:p>
    <w:p w14:paraId="71C55913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Значение гендерного и социального равенства в достижении целей социально-экономического развития.</w:t>
      </w:r>
    </w:p>
    <w:p w14:paraId="3AF72C3B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Открытость и прозрачность как ключевые принципы ESG трансформации государственного управления.</w:t>
      </w:r>
    </w:p>
    <w:p w14:paraId="3768B6DD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Механизмы и инструменты ESG трансформации в государственном управлении.</w:t>
      </w:r>
    </w:p>
    <w:p w14:paraId="473C178C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Органы управления ESG трансформацией в Российской Федерации: текущее состояние и перспективы совершенствования.</w:t>
      </w:r>
    </w:p>
    <w:p w14:paraId="676038D6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Система органов управления ESG трансформацией в зарубежных странах: лучшие практики.</w:t>
      </w:r>
    </w:p>
    <w:p w14:paraId="717167EB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Законодательные основы ESG трансформации: текущее состояние и перспективы совершенствования.</w:t>
      </w:r>
    </w:p>
    <w:p w14:paraId="26AC9E14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Оценка эффективности достижения целей ESG проектов в Российской Федерации.</w:t>
      </w:r>
    </w:p>
    <w:p w14:paraId="47393AE9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Зарубежный опыт оценки эффективности достижения целей ESG проектов в Российской Федерации.</w:t>
      </w:r>
    </w:p>
    <w:p w14:paraId="7995C7B8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Государственная политика «зеленого» жилищного строительства.</w:t>
      </w:r>
    </w:p>
    <w:p w14:paraId="021BDE33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Перспективы применения принципов организации нефинансовой ESG отчетности в государственном секторе.</w:t>
      </w:r>
    </w:p>
    <w:p w14:paraId="022803DA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Мониторинг в процессе достижения целей ESG проектов.</w:t>
      </w:r>
    </w:p>
    <w:p w14:paraId="542873F3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Реализация государственных закупок с учетом принципов ESG подхода.</w:t>
      </w:r>
    </w:p>
    <w:p w14:paraId="2EF51321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Значение технологических инновации при реализации проектов в рамках ESG трансформации.</w:t>
      </w:r>
    </w:p>
    <w:p w14:paraId="0AEBB3BB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Концепция цифрового правительства в рамках ESG трансформации в государственном управлении.</w:t>
      </w:r>
    </w:p>
    <w:p w14:paraId="0F5ABF24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Риски при реализации ESG проектов при достижении целей государства в рамках концепции цифрового правительства.</w:t>
      </w:r>
    </w:p>
    <w:p w14:paraId="27637004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Роль информационной инфраструктуры в рамках ESG трансформации государственного управлении.</w:t>
      </w:r>
    </w:p>
    <w:p w14:paraId="2CCD1C2D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Государственная система стандартизации и сертификации в условиях перехода к ESG подходу в государственном управлении.</w:t>
      </w:r>
    </w:p>
    <w:p w14:paraId="53BEB234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>Единая система идентификации и аутентификации в условиях перехода к ESG подходу в государственном управлении.</w:t>
      </w:r>
    </w:p>
    <w:p w14:paraId="55C75626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Влияние ESG подхода на продвижение инициатив «умных городов» в системе государственного управления.</w:t>
      </w:r>
    </w:p>
    <w:p w14:paraId="5B40C0CD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Принципы ESG в контексте государственного бюджетирования и управления государственными финансами.</w:t>
      </w:r>
    </w:p>
    <w:p w14:paraId="5E315FDF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 Межведомственное взаимодействие при ESG трансформации: отечественный и зарубежный опыт.</w:t>
      </w:r>
    </w:p>
    <w:p w14:paraId="2737E154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Обмен знаниями при ESG трансформации в государственном управлении: отечественный и зарубежный опыт.</w:t>
      </w:r>
    </w:p>
    <w:p w14:paraId="25CC1BE6" w14:textId="77777777" w:rsidR="00996A58" w:rsidRDefault="007E19FC" w:rsidP="00321A65">
      <w:pPr>
        <w:numPr>
          <w:ilvl w:val="0"/>
          <w:numId w:val="8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Значение профессионального развития государственных служащих в рамках ESG трансформации.</w:t>
      </w:r>
    </w:p>
    <w:p w14:paraId="22570BDE" w14:textId="77777777" w:rsidR="00996A58" w:rsidRDefault="00996A58">
      <w:pPr>
        <w:jc w:val="both"/>
        <w:rPr>
          <w:sz w:val="28"/>
        </w:rPr>
      </w:pPr>
    </w:p>
    <w:p w14:paraId="006EF7CE" w14:textId="77777777" w:rsidR="00996A58" w:rsidRDefault="007E19FC">
      <w:pPr>
        <w:jc w:val="center"/>
        <w:rPr>
          <w:b/>
          <w:sz w:val="28"/>
        </w:rPr>
      </w:pPr>
      <w:r>
        <w:rPr>
          <w:b/>
          <w:sz w:val="28"/>
        </w:rPr>
        <w:t xml:space="preserve">Пример экзаменационного билета </w:t>
      </w:r>
    </w:p>
    <w:p w14:paraId="3C253722" w14:textId="77777777" w:rsidR="00996A58" w:rsidRDefault="00996A58">
      <w:pPr>
        <w:jc w:val="center"/>
        <w:rPr>
          <w:b/>
          <w:sz w:val="28"/>
        </w:rPr>
      </w:pPr>
    </w:p>
    <w:p w14:paraId="7AC0EE03" w14:textId="77777777" w:rsidR="00996A58" w:rsidRDefault="00996A58">
      <w:pPr>
        <w:jc w:val="center"/>
        <w:rPr>
          <w:b/>
          <w:sz w:val="28"/>
        </w:rPr>
      </w:pPr>
    </w:p>
    <w:tbl>
      <w:tblPr>
        <w:tblStyle w:val="aff0"/>
        <w:tblW w:w="0" w:type="auto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44"/>
        <w:gridCol w:w="6562"/>
      </w:tblGrid>
      <w:tr w:rsidR="00996A58" w14:paraId="4D05A0CD" w14:textId="77777777" w:rsidTr="00321A65">
        <w:tc>
          <w:tcPr>
            <w:tcW w:w="3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7EC83" w14:textId="77777777" w:rsidR="00996A58" w:rsidRDefault="007E19FC">
            <w:pPr>
              <w:numPr>
                <w:ilvl w:val="0"/>
                <w:numId w:val="9"/>
              </w:numPr>
              <w:ind w:left="42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Теоретический вопрос (15 баллов)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94E82" w14:textId="4524FB45" w:rsidR="00996A58" w:rsidRPr="003F2914" w:rsidRDefault="003F2914">
            <w:pPr>
              <w:jc w:val="both"/>
              <w:rPr>
                <w:b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Поддержка социально незащищенных слоёв населения как аспект </w:t>
            </w:r>
            <w:r>
              <w:rPr>
                <w:color w:val="auto"/>
                <w:sz w:val="24"/>
                <w:lang w:val="en-US"/>
              </w:rPr>
              <w:t>ESG</w:t>
            </w:r>
            <w:r w:rsidRPr="003F2914">
              <w:rPr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 xml:space="preserve">трансформации </w:t>
            </w:r>
            <w:r w:rsidR="004B2F13">
              <w:rPr>
                <w:color w:val="auto"/>
                <w:sz w:val="24"/>
              </w:rPr>
              <w:t>государства.</w:t>
            </w:r>
          </w:p>
        </w:tc>
      </w:tr>
      <w:tr w:rsidR="00996A58" w14:paraId="4C1AEF27" w14:textId="77777777" w:rsidTr="00321A65">
        <w:tc>
          <w:tcPr>
            <w:tcW w:w="3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6AE90" w14:textId="77777777" w:rsidR="00996A58" w:rsidRDefault="007E19FC">
            <w:pPr>
              <w:numPr>
                <w:ilvl w:val="0"/>
                <w:numId w:val="9"/>
              </w:numPr>
              <w:ind w:left="42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Теоретический вопрос (15 баллов)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3BF33" w14:textId="470D62C8" w:rsidR="00996A58" w:rsidRPr="004B2F13" w:rsidRDefault="004B2F13">
            <w:pPr>
              <w:jc w:val="both"/>
              <w:rPr>
                <w:b/>
                <w:color w:val="auto"/>
                <w:sz w:val="24"/>
              </w:rPr>
            </w:pPr>
            <w:r w:rsidRPr="004B2F13">
              <w:rPr>
                <w:color w:val="auto"/>
                <w:sz w:val="24"/>
              </w:rPr>
              <w:t xml:space="preserve">Достижение </w:t>
            </w:r>
            <w:r w:rsidR="00046321">
              <w:rPr>
                <w:color w:val="auto"/>
                <w:sz w:val="24"/>
              </w:rPr>
              <w:t xml:space="preserve">государством </w:t>
            </w:r>
            <w:r w:rsidRPr="004B2F13">
              <w:rPr>
                <w:color w:val="auto"/>
                <w:sz w:val="24"/>
              </w:rPr>
              <w:t>углеродной нейтральности: цели, задачи, методы уч</w:t>
            </w:r>
            <w:r>
              <w:rPr>
                <w:color w:val="auto"/>
                <w:sz w:val="24"/>
              </w:rPr>
              <w:t>е</w:t>
            </w:r>
            <w:r w:rsidRPr="004B2F13">
              <w:rPr>
                <w:color w:val="auto"/>
                <w:sz w:val="24"/>
              </w:rPr>
              <w:t>та и инструменты реализации.</w:t>
            </w:r>
          </w:p>
        </w:tc>
      </w:tr>
      <w:tr w:rsidR="00996A58" w14:paraId="2EB5C9C1" w14:textId="77777777" w:rsidTr="00321A65">
        <w:tc>
          <w:tcPr>
            <w:tcW w:w="3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58D19" w14:textId="77777777" w:rsidR="00996A58" w:rsidRDefault="007E19FC" w:rsidP="00884F5D">
            <w:pPr>
              <w:numPr>
                <w:ilvl w:val="0"/>
                <w:numId w:val="9"/>
              </w:numPr>
              <w:ind w:left="425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Практико-ориентированное задание (30 баллов)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2E16F" w14:textId="77777777" w:rsidR="00996A58" w:rsidRDefault="007E19FC">
            <w:pPr>
              <w:rPr>
                <w:color w:val="242628"/>
                <w:sz w:val="24"/>
              </w:rPr>
            </w:pPr>
            <w:r>
              <w:rPr>
                <w:sz w:val="24"/>
              </w:rPr>
              <w:t>Субъекты Российской Федерации</w:t>
            </w:r>
            <w:r>
              <w:rPr>
                <w:color w:val="242628"/>
                <w:sz w:val="24"/>
              </w:rPr>
              <w:t xml:space="preserve"> играют весомую роль с точки зрения достижения стратегических целей страны. В связи с чем повышение устойчивости их экономик, а также в целом обеспечение гармоничного развития территорий, вносят ощутимый вклад в прогресс государства с точки зрения экономической и социальной сфер. По этой причине увеличивается актуальность использование ESG принципов в документах стратегического планирования. </w:t>
            </w:r>
          </w:p>
          <w:p w14:paraId="485F21A3" w14:textId="77777777" w:rsidR="00996A58" w:rsidRDefault="007E19FC">
            <w:pPr>
              <w:numPr>
                <w:ilvl w:val="0"/>
                <w:numId w:val="10"/>
              </w:numPr>
              <w:ind w:left="0" w:firstLine="0"/>
              <w:rPr>
                <w:color w:val="242628"/>
                <w:sz w:val="24"/>
              </w:rPr>
            </w:pPr>
            <w:r>
              <w:rPr>
                <w:color w:val="242628"/>
                <w:sz w:val="24"/>
              </w:rPr>
              <w:t>Какие эффекты преследуются от внедрения ESG принципов в документы стратегического планирования Российской Федерации?</w:t>
            </w:r>
          </w:p>
          <w:p w14:paraId="049A3A8B" w14:textId="77777777" w:rsidR="00996A58" w:rsidRDefault="007E19FC">
            <w:pPr>
              <w:numPr>
                <w:ilvl w:val="0"/>
                <w:numId w:val="10"/>
              </w:numPr>
              <w:ind w:left="0" w:firstLine="0"/>
              <w:rPr>
                <w:color w:val="242628"/>
                <w:sz w:val="24"/>
              </w:rPr>
            </w:pPr>
            <w:r>
              <w:rPr>
                <w:color w:val="242628"/>
                <w:sz w:val="24"/>
              </w:rPr>
              <w:t>Определите общие элементы ESG-стратегических документов субъекта Российской Федерации.</w:t>
            </w:r>
          </w:p>
          <w:p w14:paraId="2BC48F2F" w14:textId="77777777" w:rsidR="00996A58" w:rsidRDefault="007E19FC">
            <w:pPr>
              <w:numPr>
                <w:ilvl w:val="0"/>
                <w:numId w:val="10"/>
              </w:numPr>
              <w:ind w:left="0" w:firstLine="0"/>
              <w:rPr>
                <w:color w:val="242628"/>
                <w:sz w:val="24"/>
              </w:rPr>
            </w:pPr>
            <w:r>
              <w:rPr>
                <w:color w:val="242628"/>
                <w:sz w:val="24"/>
              </w:rPr>
              <w:t>Установите стейкхолдеров во внедрении ESG принципов в систему стратегического планирования субъектов Российской Федерации и определите их основные интересы.</w:t>
            </w:r>
          </w:p>
        </w:tc>
      </w:tr>
    </w:tbl>
    <w:p w14:paraId="0F09B620" w14:textId="77777777" w:rsidR="00996A58" w:rsidRDefault="00996A58">
      <w:pPr>
        <w:jc w:val="center"/>
        <w:rPr>
          <w:b/>
          <w:sz w:val="28"/>
        </w:rPr>
      </w:pPr>
    </w:p>
    <w:p w14:paraId="029CA845" w14:textId="77777777" w:rsidR="00996A58" w:rsidRDefault="00996A58">
      <w:pPr>
        <w:ind w:firstLine="709"/>
        <w:jc w:val="both"/>
        <w:rPr>
          <w:sz w:val="28"/>
        </w:rPr>
      </w:pPr>
    </w:p>
    <w:p w14:paraId="4EF00CD9" w14:textId="77777777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36" w:name="__RefHeading___12"/>
      <w:bookmarkStart w:id="37" w:name="_heading=h.26in1rg"/>
      <w:bookmarkStart w:id="38" w:name="_Toc150806151"/>
      <w:bookmarkEnd w:id="36"/>
      <w:bookmarkEnd w:id="37"/>
      <w:r>
        <w:rPr>
          <w:rFonts w:ascii="Times New Roman" w:hAnsi="Times New Roman"/>
          <w:b/>
          <w:color w:val="000000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8"/>
    </w:p>
    <w:p w14:paraId="6A29B9FF" w14:textId="0225007C" w:rsidR="00996A58" w:rsidRPr="00F44C20" w:rsidRDefault="007E19FC">
      <w:pPr>
        <w:ind w:firstLine="709"/>
        <w:jc w:val="center"/>
        <w:rPr>
          <w:b/>
          <w:color w:val="auto"/>
          <w:sz w:val="28"/>
        </w:rPr>
      </w:pPr>
      <w:r w:rsidRPr="00F44C20">
        <w:rPr>
          <w:b/>
          <w:color w:val="auto"/>
          <w:sz w:val="28"/>
        </w:rPr>
        <w:t>Нормативные акты</w:t>
      </w:r>
    </w:p>
    <w:p w14:paraId="5DD16252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Конституция Российской Федерации </w:t>
      </w:r>
    </w:p>
    <w:p w14:paraId="44B5D934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Резолюция Генеральной Ассамблеи ООН от 25.09.2015 «Преобразование нашего мира: Повестка дня в области устойчивого развития на период до 2030 года» </w:t>
      </w:r>
    </w:p>
    <w:p w14:paraId="0F5A6B92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Указ Президента Российской Федерации от 01.04.1996 № 440 </w:t>
      </w:r>
      <w:r>
        <w:rPr>
          <w:sz w:val="28"/>
        </w:rPr>
        <w:br/>
        <w:t>«О Концепции перехода Российской Федерации к устойчивому развитию»</w:t>
      </w:r>
    </w:p>
    <w:p w14:paraId="1ADD850D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Указ Президента Российской Федерации от 21.07.2020 № 474 </w:t>
      </w:r>
      <w:r>
        <w:rPr>
          <w:sz w:val="28"/>
        </w:rPr>
        <w:br/>
        <w:t>«О национальных целях развития Российской Федерации на период до 2030 года»</w:t>
      </w:r>
    </w:p>
    <w:p w14:paraId="3F46025D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bookmarkStart w:id="39" w:name="_heading=h.lnxbz9"/>
      <w:bookmarkEnd w:id="39"/>
      <w:r>
        <w:rPr>
          <w:sz w:val="28"/>
        </w:rPr>
        <w:t>Указ Президента Российской Федерации от 26.10.2023 № 812 «Об утверждении Климатической доктрины Российской Федерации»</w:t>
      </w:r>
    </w:p>
    <w:p w14:paraId="7BD57DED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</w:rPr>
        <w:lastRenderedPageBreak/>
        <w:t>Федеральный закон от 28.06.2014 № 172-ФЗ «О стратегическом планировании в Российской Федерации»</w:t>
      </w:r>
    </w:p>
    <w:p w14:paraId="484CECA0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</w:rPr>
        <w:t>Распоряжение Правительства Российской Федерации от 29.10.2021 № 3052-р «Об утверждении Стратегии социально-экономического развития Российской Федерации с низким уровнем выбросов парниковых газов до 2050 года»</w:t>
      </w:r>
    </w:p>
    <w:p w14:paraId="4A1E95F5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</w:rPr>
        <w:t>Распоряжение Правительства Российской Федерации от 14.07.2021 № 1912-р «Об утверждении Целей и основных направлений устойчивого (в том числе зеленого) развития Российской Федерации»</w:t>
      </w:r>
    </w:p>
    <w:p w14:paraId="126BBE0F" w14:textId="77777777" w:rsidR="00996A58" w:rsidRDefault="007E19FC">
      <w:pPr>
        <w:widowControl/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</w:rPr>
        <w:t>Постановление Правительства Российской Федерации от 21.09.2021 № 1587 «Об утверждении критериев устойчивого (в том числе зеленого) развития в Российской Федерации и требований к системе верификации проектов устойчивого развития в Российской Федерации»</w:t>
      </w:r>
    </w:p>
    <w:p w14:paraId="4A67080F" w14:textId="77777777" w:rsidR="00996A58" w:rsidRDefault="00996A58">
      <w:pPr>
        <w:jc w:val="both"/>
        <w:rPr>
          <w:sz w:val="28"/>
        </w:rPr>
      </w:pPr>
    </w:p>
    <w:p w14:paraId="6DAD13A5" w14:textId="60903989" w:rsidR="00996A58" w:rsidRPr="00F44C20" w:rsidRDefault="007E19FC">
      <w:pPr>
        <w:jc w:val="center"/>
        <w:rPr>
          <w:b/>
          <w:color w:val="auto"/>
          <w:sz w:val="28"/>
        </w:rPr>
      </w:pPr>
      <w:bookmarkStart w:id="40" w:name="_heading=h.35nkun2"/>
      <w:bookmarkEnd w:id="40"/>
      <w:r w:rsidRPr="00F44C20">
        <w:rPr>
          <w:b/>
          <w:color w:val="auto"/>
          <w:sz w:val="28"/>
        </w:rPr>
        <w:t>Основная литература</w:t>
      </w:r>
    </w:p>
    <w:p w14:paraId="2D411B9B" w14:textId="77777777" w:rsidR="00321A65" w:rsidRDefault="00321A65" w:rsidP="00321A65">
      <w:pPr>
        <w:widowControl/>
        <w:tabs>
          <w:tab w:val="left" w:pos="426"/>
        </w:tabs>
        <w:jc w:val="both"/>
        <w:rPr>
          <w:sz w:val="28"/>
        </w:rPr>
      </w:pPr>
      <w:r w:rsidRPr="00A25D12">
        <w:rPr>
          <w:sz w:val="28"/>
        </w:rPr>
        <w:t xml:space="preserve">           1.</w:t>
      </w:r>
      <w:r>
        <w:rPr>
          <w:sz w:val="28"/>
        </w:rPr>
        <w:t xml:space="preserve">    </w:t>
      </w:r>
      <w:r w:rsidRPr="009574EC">
        <w:rPr>
          <w:sz w:val="28"/>
        </w:rPr>
        <w:t>Право устойчивого развития и ESG-стандарты: учебник / В.Б. Агафонов, Д.Г. Алексеева, Я.О. Алимова [и др.]; под общ. ред. М.В. Мажориной, Б.А. Шахназарова; Московский гос. юридич. ун-т им. О.Е.Кутафина (МГЮА). — Москва: Проспект, 2023 — 752 с.: ил. — Текст: непосредственный. - То же. - ЭБС Проспект. - URL: http://ebs.prospekt.org/book/46819 (30.10.2023). - Текст: электронный.</w:t>
      </w:r>
    </w:p>
    <w:p w14:paraId="35CCCBFF" w14:textId="77777777" w:rsidR="00321A65" w:rsidRDefault="00321A65" w:rsidP="00321A65">
      <w:pPr>
        <w:widowControl/>
        <w:tabs>
          <w:tab w:val="left" w:pos="426"/>
        </w:tabs>
        <w:jc w:val="both"/>
        <w:rPr>
          <w:sz w:val="28"/>
        </w:rPr>
      </w:pPr>
      <w:r>
        <w:rPr>
          <w:sz w:val="28"/>
        </w:rPr>
        <w:t xml:space="preserve">           2.</w:t>
      </w:r>
      <w:r w:rsidRPr="009620D2">
        <w:t xml:space="preserve"> </w:t>
      </w:r>
      <w:r w:rsidRPr="009620D2">
        <w:rPr>
          <w:sz w:val="28"/>
        </w:rPr>
        <w:tab/>
      </w:r>
      <w:r w:rsidRPr="003A656C">
        <w:rPr>
          <w:sz w:val="28"/>
        </w:rPr>
        <w:t>Шмелева, Н. В. Экономика устойчивого развития : учебное пособие / Н. В. Шмелева. - Москва : Изд. Дом НИТУ «МИСиС», 2018. - 68 с. - ЭБС ZNANIUM.com. - URL: https://znanium.com/catalog/product/1283466 (дата обращения: 02.11.2023). - Текст : электронный.</w:t>
      </w:r>
    </w:p>
    <w:p w14:paraId="0CBAC271" w14:textId="77777777" w:rsidR="00321A65" w:rsidRDefault="00321A65" w:rsidP="00321A65">
      <w:pPr>
        <w:jc w:val="both"/>
        <w:rPr>
          <w:sz w:val="28"/>
        </w:rPr>
      </w:pPr>
    </w:p>
    <w:p w14:paraId="73C2237E" w14:textId="77777777" w:rsidR="00321A65" w:rsidRDefault="00321A65" w:rsidP="00321A65">
      <w:pPr>
        <w:jc w:val="center"/>
        <w:rPr>
          <w:b/>
          <w:sz w:val="28"/>
        </w:rPr>
      </w:pPr>
      <w:bookmarkStart w:id="41" w:name="bookmark73"/>
      <w:r>
        <w:rPr>
          <w:b/>
          <w:sz w:val="28"/>
        </w:rPr>
        <w:t>Дополнительная литература</w:t>
      </w:r>
      <w:bookmarkEnd w:id="41"/>
    </w:p>
    <w:p w14:paraId="79D88CAF" w14:textId="77777777" w:rsidR="00321A65" w:rsidRDefault="00321A65" w:rsidP="00321A65">
      <w:pPr>
        <w:jc w:val="both"/>
        <w:rPr>
          <w:b/>
          <w:sz w:val="28"/>
        </w:rPr>
      </w:pPr>
    </w:p>
    <w:p w14:paraId="039A15C8" w14:textId="77777777" w:rsidR="00321A65" w:rsidRPr="007852B4" w:rsidRDefault="00321A65" w:rsidP="00321A65">
      <w:pPr>
        <w:widowControl/>
        <w:jc w:val="both"/>
        <w:rPr>
          <w:sz w:val="28"/>
        </w:rPr>
      </w:pPr>
      <w:r>
        <w:rPr>
          <w:sz w:val="28"/>
        </w:rPr>
        <w:t xml:space="preserve">           3.    </w:t>
      </w:r>
      <w:r w:rsidRPr="005C7A12">
        <w:rPr>
          <w:sz w:val="28"/>
          <w:szCs w:val="28"/>
        </w:rPr>
        <w:t>ESG-трансформация и устойчивое развитие: вызовы и возможности для экономики и бизнеса (Сборник по материалам Международной научно-практической конференции) : сборник статей / ред. совет: О. Е. Никонец, С.Г.</w:t>
      </w:r>
      <w:r w:rsidRPr="004B6E47">
        <w:rPr>
          <w:sz w:val="28"/>
          <w:szCs w:val="28"/>
        </w:rPr>
        <w:t xml:space="preserve"> </w:t>
      </w:r>
      <w:r w:rsidRPr="005C7A12">
        <w:rPr>
          <w:sz w:val="28"/>
          <w:szCs w:val="28"/>
        </w:rPr>
        <w:t xml:space="preserve">Дмитриев. — Москва : Русайнс, 2022. — 248 с. —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 w:rsidRPr="004B6E4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5C7A12">
        <w:rPr>
          <w:sz w:val="28"/>
          <w:szCs w:val="28"/>
        </w:rPr>
        <w:t>. — URL: https://book.ru/book/945152 (дата обращения: 02.11.2023). — Текст : электронный.</w:t>
      </w:r>
    </w:p>
    <w:p w14:paraId="4942450A" w14:textId="77777777" w:rsidR="00321A65" w:rsidRDefault="00321A65" w:rsidP="00321A65">
      <w:pPr>
        <w:widowControl/>
        <w:jc w:val="both"/>
        <w:rPr>
          <w:sz w:val="28"/>
        </w:rPr>
      </w:pPr>
      <w:r>
        <w:rPr>
          <w:sz w:val="28"/>
          <w:szCs w:val="28"/>
        </w:rPr>
        <w:t xml:space="preserve">           4.    </w:t>
      </w:r>
      <w:r w:rsidRPr="00A25D12">
        <w:rPr>
          <w:sz w:val="28"/>
          <w:szCs w:val="28"/>
        </w:rPr>
        <w:t>Концепция устойчивого социально-экономического развития регионов в системе стратегического планирования России : монография / Л.С. Архипова, Г.Ю. Гагарина, Н.А. Волобуев [и др.]. — Москва : Русайнс, 2022. — 199 с. — ЭБС BOOK.ru. — URL:https://book.ru/book/942899 (дата обращения: 02.11.2023). — Текст : электронный.</w:t>
      </w:r>
    </w:p>
    <w:p w14:paraId="0E5F70FE" w14:textId="77777777" w:rsidR="00321A65" w:rsidRPr="00A25D12" w:rsidRDefault="00321A65" w:rsidP="00321A65">
      <w:pPr>
        <w:widowControl/>
        <w:jc w:val="both"/>
        <w:rPr>
          <w:sz w:val="28"/>
        </w:rPr>
      </w:pPr>
      <w:r>
        <w:rPr>
          <w:sz w:val="28"/>
        </w:rPr>
        <w:t xml:space="preserve">           5. </w:t>
      </w:r>
      <w:r w:rsidRPr="00A25D12">
        <w:rPr>
          <w:sz w:val="28"/>
        </w:rPr>
        <w:t>Устойчивое развитие регионов России в условиях цифровизации: монография / Ю.Н. Шедько, Н.Г. Алентьева, Л.К. Бабаян [и др.]; под ред. Ю.Н. Шедько; Финуниверситет. — Москва: Кнорус, 2022 — 166 с. - Текст: непосредственный. - То же. - ЭБС BOOK.ru. - URL:https://book.ru/book/942110 (дата обращения: 02.11.2023). — Текст : электронный.</w:t>
      </w:r>
    </w:p>
    <w:p w14:paraId="5A8F74B1" w14:textId="77777777" w:rsidR="00996A58" w:rsidRDefault="00996A58">
      <w:pPr>
        <w:ind w:firstLine="709"/>
        <w:rPr>
          <w:sz w:val="28"/>
        </w:rPr>
      </w:pPr>
    </w:p>
    <w:p w14:paraId="4C7C979F" w14:textId="77777777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42" w:name="__RefHeading___13"/>
      <w:bookmarkStart w:id="43" w:name="_heading=h.44sinio"/>
      <w:bookmarkStart w:id="44" w:name="_Toc150806152"/>
      <w:bookmarkEnd w:id="42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4"/>
    </w:p>
    <w:p w14:paraId="62D18920" w14:textId="77777777" w:rsidR="00996A58" w:rsidRDefault="00996A58"/>
    <w:p w14:paraId="1B866CB7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Официальный Интернет-портал правовой информации</w:t>
      </w:r>
      <w:hyperlink r:id="rId8" w:history="1">
        <w:r>
          <w:rPr>
            <w:sz w:val="28"/>
          </w:rPr>
          <w:t xml:space="preserve"> </w:t>
        </w:r>
      </w:hyperlink>
      <w:hyperlink r:id="rId9" w:history="1">
        <w:r>
          <w:rPr>
            <w:color w:val="0000FF"/>
            <w:sz w:val="28"/>
            <w:u w:val="single"/>
          </w:rPr>
          <w:t>http://pravo.gov.ru/</w:t>
        </w:r>
      </w:hyperlink>
    </w:p>
    <w:p w14:paraId="0F056507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Экспертно-аналитическая платформа «Инфраструктура и финансы устойчивого развития»</w:t>
      </w:r>
      <w:hyperlink r:id="rId10" w:history="1">
        <w:r>
          <w:rPr>
            <w:sz w:val="28"/>
          </w:rPr>
          <w:t xml:space="preserve"> </w:t>
        </w:r>
      </w:hyperlink>
      <w:hyperlink r:id="rId11" w:history="1">
        <w:r>
          <w:rPr>
            <w:color w:val="0000FF"/>
            <w:sz w:val="28"/>
            <w:u w:val="single"/>
          </w:rPr>
          <w:t>https://infragreen.ru</w:t>
        </w:r>
      </w:hyperlink>
    </w:p>
    <w:p w14:paraId="5D016807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Национальное рейтинговое агентство</w:t>
      </w:r>
      <w:hyperlink r:id="rId12" w:history="1">
        <w:r>
          <w:rPr>
            <w:sz w:val="28"/>
          </w:rPr>
          <w:t xml:space="preserve"> </w:t>
        </w:r>
      </w:hyperlink>
      <w:hyperlink r:id="rId13" w:history="1">
        <w:r>
          <w:rPr>
            <w:color w:val="0000FF"/>
            <w:sz w:val="28"/>
            <w:u w:val="single"/>
          </w:rPr>
          <w:t>https://www.ra-national.ru/sustainable-development/</w:t>
        </w:r>
      </w:hyperlink>
    </w:p>
    <w:p w14:paraId="1A00AE03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ESG-рэнкинг субъектов Российской Федерации рейтинговой компании RAEX</w:t>
      </w:r>
      <w:hyperlink r:id="rId14" w:history="1">
        <w:r>
          <w:rPr>
            <w:sz w:val="28"/>
          </w:rPr>
          <w:t xml:space="preserve"> </w:t>
        </w:r>
      </w:hyperlink>
      <w:hyperlink r:id="rId15" w:history="1">
        <w:r>
          <w:rPr>
            <w:color w:val="0000FF"/>
            <w:sz w:val="28"/>
            <w:u w:val="single"/>
          </w:rPr>
          <w:t>https://raex-rr.com/all_rankings/</w:t>
        </w:r>
      </w:hyperlink>
    </w:p>
    <w:p w14:paraId="272057EC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ESG рейтинг субъектов Российской Федерации и муниципалитетов рейтингового агентства «Эксперт РА»</w:t>
      </w:r>
      <w:hyperlink r:id="rId16" w:history="1">
        <w:r>
          <w:rPr>
            <w:sz w:val="28"/>
          </w:rPr>
          <w:t xml:space="preserve"> </w:t>
        </w:r>
      </w:hyperlink>
      <w:hyperlink r:id="rId17" w:history="1">
        <w:r>
          <w:rPr>
            <w:color w:val="0000FF"/>
            <w:sz w:val="28"/>
            <w:u w:val="single"/>
          </w:rPr>
          <w:t>https://raexpert.ru/ratings/regioncredit_all/</w:t>
        </w:r>
      </w:hyperlink>
    </w:p>
    <w:p w14:paraId="1ED9C05E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Государственная корпорация развития «ВЭБ.РФ»</w:t>
      </w:r>
      <w:hyperlink r:id="rId18" w:history="1">
        <w:r>
          <w:rPr>
            <w:sz w:val="28"/>
          </w:rPr>
          <w:t xml:space="preserve"> </w:t>
        </w:r>
      </w:hyperlink>
      <w:hyperlink r:id="rId19" w:history="1">
        <w:r>
          <w:rPr>
            <w:color w:val="0000FF"/>
            <w:sz w:val="28"/>
            <w:u w:val="single"/>
          </w:rPr>
          <w:t>https://вэб.рф</w:t>
        </w:r>
      </w:hyperlink>
    </w:p>
    <w:p w14:paraId="22B5A281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Платформа для подготовки проектов и привлечения инвестиций в инфраструктуру «Росинфра»</w:t>
      </w:r>
      <w:hyperlink r:id="rId20" w:history="1">
        <w:r>
          <w:rPr>
            <w:sz w:val="28"/>
          </w:rPr>
          <w:t xml:space="preserve"> </w:t>
        </w:r>
      </w:hyperlink>
      <w:hyperlink r:id="rId21" w:history="1">
        <w:r>
          <w:rPr>
            <w:color w:val="0000FF"/>
            <w:sz w:val="28"/>
            <w:u w:val="single"/>
          </w:rPr>
          <w:t>https://rosinfra.ru/</w:t>
        </w:r>
      </w:hyperlink>
    </w:p>
    <w:p w14:paraId="2D27E5DD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ESG-дайджест ESG-лаборатории Экономического факультета Московского государственного университета им. М. В. Ломоносова</w:t>
      </w:r>
      <w:hyperlink r:id="rId22" w:history="1">
        <w:r>
          <w:rPr>
            <w:sz w:val="28"/>
          </w:rPr>
          <w:t xml:space="preserve"> </w:t>
        </w:r>
      </w:hyperlink>
      <w:hyperlink r:id="rId23" w:history="1">
        <w:r>
          <w:rPr>
            <w:color w:val="0000FF"/>
            <w:sz w:val="28"/>
            <w:u w:val="single"/>
          </w:rPr>
          <w:t>https://www.econ.msu.ru/departments/esg/digest/</w:t>
        </w:r>
      </w:hyperlink>
    </w:p>
    <w:p w14:paraId="6EAA0F32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Зелёная экономика и цели устойчивого развития для России: коллективная монография / Под науч. ред. С. Н. Бобылёва, П. А. Кирюшина, О. В. Кудрявцевой. — М.: Экономический факультет МГУ имени М. В. Ломоносова, 2019 – 284 с. – ISBN 978-5-906932-32-7 – ЭБС Цифровая библиотека МГИМО в сфере ЦУР/ESG URL: https://esg-library.mgimo.ru/publications/zelyenaya-ekonomika-i-tseli-ustoychivogo-razvitiya-dlya-rossii/ (дата обращения: 25.10.2023) – Текст : электронный.</w:t>
      </w:r>
    </w:p>
    <w:p w14:paraId="0D15EF0C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</w:rPr>
        <w:t>Реализация ESG-принципов в стратегии устойчивого развития экономики России: монография / Н. Г. Вовченко и др.; под. ред. д.э.н., проф. Е. Н. Макаренко, д.геогр.н., проф. С. В. Бердникова. – Ростов-на-Дону: Издательско-полиграфический комплекс Рост. гос. экон. ун-та (РИНХ), 2022– 508 с. – ISBN 978-5-7972-2965-0 – ЭБС Интеллектуальная система тематического исследования наукометрических данных URL: https://istina.msu.ru/download/435271646/1nKj43:WR0VPGS1tLM36VDlYOdS_mO2F1 (дата обращения: 25.10.2023). – Текст: электронный.</w:t>
      </w:r>
    </w:p>
    <w:p w14:paraId="1D8058D5" w14:textId="77777777" w:rsidR="00996A58" w:rsidRDefault="007E19FC" w:rsidP="00321A65">
      <w:pPr>
        <w:numPr>
          <w:ilvl w:val="0"/>
          <w:numId w:val="12"/>
        </w:numPr>
        <w:ind w:left="0" w:firstLine="709"/>
        <w:jc w:val="both"/>
        <w:rPr>
          <w:b/>
          <w:sz w:val="28"/>
        </w:rPr>
      </w:pPr>
      <w:r>
        <w:rPr>
          <w:b/>
          <w:sz w:val="28"/>
        </w:rPr>
        <w:t>Электронные ресурсы БИК:</w:t>
      </w:r>
    </w:p>
    <w:p w14:paraId="5FDCA311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Электронная библиотека Финансового университета (ЭБ) http://elib.fa.ru/</w:t>
      </w:r>
    </w:p>
    <w:p w14:paraId="2E68AC27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BOOK.RU http://www.book.ru</w:t>
      </w:r>
    </w:p>
    <w:p w14:paraId="00A11A01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ОНЛАЙН» http://biblioclub.ru/</w:t>
      </w:r>
    </w:p>
    <w:p w14:paraId="3F6F56EE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Znanium http://www.znanium.com</w:t>
      </w:r>
    </w:p>
    <w:p w14:paraId="2D66B5A4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Образовательная платформа Юрайт https://urait.ru/</w:t>
      </w:r>
    </w:p>
    <w:p w14:paraId="585316F7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Проспект http://ebs.prospekt.org/books</w:t>
      </w:r>
    </w:p>
    <w:p w14:paraId="06A4D907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Справочная правовая система «Консультант Плюс»</w:t>
      </w:r>
    </w:p>
    <w:p w14:paraId="7D26861B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Справочная правовая система «ГАРАНТ»</w:t>
      </w:r>
    </w:p>
    <w:p w14:paraId="49F3AC39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lastRenderedPageBreak/>
        <w:t>Электронная библиотека Издательского дома «Гребенников» https://grebennikon.ru/</w:t>
      </w:r>
    </w:p>
    <w:p w14:paraId="2422EEA2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Научная электронная библиотека eLibrary.ru http://elibrary.ru</w:t>
      </w:r>
    </w:p>
    <w:p w14:paraId="6B299437" w14:textId="77777777" w:rsidR="00996A58" w:rsidRDefault="007E19FC" w:rsidP="00321A65">
      <w:pPr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>Национальная электронная библиотека http://нэб.рф/</w:t>
      </w:r>
    </w:p>
    <w:p w14:paraId="3527FA3E" w14:textId="77777777" w:rsidR="00996A58" w:rsidRDefault="00996A58">
      <w:pPr>
        <w:jc w:val="both"/>
        <w:rPr>
          <w:sz w:val="28"/>
        </w:rPr>
      </w:pPr>
    </w:p>
    <w:p w14:paraId="59B7E487" w14:textId="77777777" w:rsidR="00996A58" w:rsidRDefault="00996A58">
      <w:pPr>
        <w:jc w:val="both"/>
        <w:rPr>
          <w:sz w:val="28"/>
        </w:rPr>
      </w:pPr>
    </w:p>
    <w:p w14:paraId="7EC6FE3C" w14:textId="77777777" w:rsidR="00996A58" w:rsidRDefault="007E19FC">
      <w:pPr>
        <w:pStyle w:val="10"/>
        <w:spacing w:before="0"/>
        <w:ind w:firstLine="709"/>
        <w:rPr>
          <w:rFonts w:ascii="Times New Roman" w:hAnsi="Times New Roman"/>
          <w:b/>
          <w:color w:val="000000"/>
          <w:sz w:val="28"/>
        </w:rPr>
      </w:pPr>
      <w:bookmarkStart w:id="45" w:name="__RefHeading___14"/>
      <w:bookmarkStart w:id="46" w:name="_heading=h.z337ya"/>
      <w:bookmarkStart w:id="47" w:name="_Toc150806153"/>
      <w:bookmarkEnd w:id="45"/>
      <w:bookmarkEnd w:id="46"/>
      <w:r>
        <w:rPr>
          <w:rFonts w:ascii="Times New Roman" w:hAnsi="Times New Roman"/>
          <w:b/>
          <w:color w:val="000000"/>
          <w:sz w:val="28"/>
        </w:rPr>
        <w:t>10. Методические указания для обучающихся по освоению дисциплины</w:t>
      </w:r>
      <w:bookmarkEnd w:id="47"/>
    </w:p>
    <w:p w14:paraId="331432EB" w14:textId="77777777" w:rsidR="00996A58" w:rsidRDefault="00996A58"/>
    <w:p w14:paraId="28F2233C" w14:textId="77777777" w:rsidR="00996A58" w:rsidRDefault="007E19FC">
      <w:pPr>
        <w:ind w:firstLine="709"/>
        <w:jc w:val="center"/>
        <w:rPr>
          <w:b/>
          <w:i/>
          <w:sz w:val="28"/>
        </w:rPr>
      </w:pPr>
      <w:r>
        <w:rPr>
          <w:b/>
          <w:i/>
          <w:sz w:val="28"/>
        </w:rPr>
        <w:t>Методические рекомендации по написанию эссе</w:t>
      </w:r>
    </w:p>
    <w:p w14:paraId="6C3E81AC" w14:textId="77777777" w:rsidR="00996A58" w:rsidRDefault="007E19FC">
      <w:pPr>
        <w:ind w:firstLine="708"/>
        <w:jc w:val="both"/>
        <w:rPr>
          <w:sz w:val="28"/>
        </w:rPr>
      </w:pPr>
      <w:r>
        <w:rPr>
          <w:sz w:val="28"/>
        </w:rPr>
        <w:t xml:space="preserve">Прежде чем приступить к написанию эссе: </w:t>
      </w:r>
    </w:p>
    <w:p w14:paraId="35018B43" w14:textId="77777777" w:rsidR="00996A58" w:rsidRDefault="007E19FC">
      <w:pPr>
        <w:jc w:val="both"/>
        <w:rPr>
          <w:sz w:val="28"/>
        </w:rPr>
      </w:pPr>
      <w:r>
        <w:rPr>
          <w:sz w:val="28"/>
        </w:rPr>
        <w:t xml:space="preserve">1) изучите теоретический материал; </w:t>
      </w:r>
    </w:p>
    <w:p w14:paraId="174852D9" w14:textId="77777777" w:rsidR="00996A58" w:rsidRDefault="007E19FC">
      <w:pPr>
        <w:jc w:val="both"/>
        <w:rPr>
          <w:sz w:val="28"/>
        </w:rPr>
      </w:pPr>
      <w:r>
        <w:rPr>
          <w:sz w:val="28"/>
        </w:rPr>
        <w:t xml:space="preserve">2) выявите особенности заявленной темы эссе; </w:t>
      </w:r>
    </w:p>
    <w:p w14:paraId="4C9F0993" w14:textId="77777777" w:rsidR="00996A58" w:rsidRDefault="007E19FC">
      <w:pPr>
        <w:jc w:val="both"/>
        <w:rPr>
          <w:sz w:val="28"/>
        </w:rPr>
      </w:pPr>
      <w:r>
        <w:rPr>
          <w:sz w:val="28"/>
        </w:rPr>
        <w:t xml:space="preserve">3) продумайте, в чем может заключаться актуальность заявленной темы; </w:t>
      </w:r>
    </w:p>
    <w:p w14:paraId="0C3F35D4" w14:textId="77777777" w:rsidR="00996A58" w:rsidRDefault="007E19FC">
      <w:pPr>
        <w:jc w:val="both"/>
        <w:rPr>
          <w:sz w:val="28"/>
        </w:rPr>
      </w:pPr>
      <w:r>
        <w:rPr>
          <w:sz w:val="28"/>
        </w:rPr>
        <w:t xml:space="preserve">4) выделите ключевой тезис и определите свою позицию по отношению к нему; </w:t>
      </w:r>
    </w:p>
    <w:p w14:paraId="7000CF4B" w14:textId="77777777" w:rsidR="00996A58" w:rsidRDefault="007E19FC">
      <w:pPr>
        <w:jc w:val="both"/>
        <w:rPr>
          <w:sz w:val="28"/>
        </w:rPr>
      </w:pPr>
      <w:r>
        <w:rPr>
          <w:sz w:val="28"/>
        </w:rPr>
        <w:t xml:space="preserve">5)  определите, какие теоретические понятия, научные теории, термины помогут вам раскрыть суть тезиса и собственной позиции; </w:t>
      </w:r>
    </w:p>
    <w:p w14:paraId="6A1D62CF" w14:textId="77777777" w:rsidR="00996A58" w:rsidRDefault="007E19FC">
      <w:pPr>
        <w:jc w:val="both"/>
        <w:rPr>
          <w:sz w:val="28"/>
        </w:rPr>
      </w:pPr>
      <w:r>
        <w:rPr>
          <w:sz w:val="28"/>
        </w:rPr>
        <w:t>6)  составьте тезисный план, сформулируйте возникшие у вас мысли и идеи.</w:t>
      </w:r>
    </w:p>
    <w:p w14:paraId="04649511" w14:textId="77777777" w:rsidR="00996A58" w:rsidRDefault="007E19FC">
      <w:pPr>
        <w:ind w:firstLine="709"/>
        <w:jc w:val="both"/>
        <w:rPr>
          <w:i/>
          <w:sz w:val="28"/>
        </w:rPr>
      </w:pPr>
      <w:r>
        <w:rPr>
          <w:i/>
          <w:sz w:val="28"/>
        </w:rPr>
        <w:t xml:space="preserve">При написании эссе: </w:t>
      </w:r>
    </w:p>
    <w:p w14:paraId="21B755F0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 xml:space="preserve">1)  напишите эссе в черновом варианте, придерживаясь оптимальной структуры; </w:t>
      </w:r>
    </w:p>
    <w:p w14:paraId="1168AAD6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 xml:space="preserve">2) проанализируйте содержание написанного; </w:t>
      </w:r>
    </w:p>
    <w:p w14:paraId="776E94A1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 xml:space="preserve">3)  проверьте стиль и грамотность, композиционное построение эссе, логичность и последовательность изложенного; </w:t>
      </w:r>
    </w:p>
    <w:p w14:paraId="6848C9DD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>4) внесите необходимые изменения и напишите окончательный вариант.</w:t>
      </w:r>
    </w:p>
    <w:p w14:paraId="4B751A59" w14:textId="77777777" w:rsidR="00996A58" w:rsidRDefault="007E19FC">
      <w:pPr>
        <w:ind w:firstLine="709"/>
        <w:jc w:val="both"/>
        <w:rPr>
          <w:i/>
          <w:sz w:val="28"/>
        </w:rPr>
      </w:pPr>
      <w:r>
        <w:rPr>
          <w:i/>
          <w:sz w:val="28"/>
        </w:rPr>
        <w:t>Алгоритм написания эссе:</w:t>
      </w:r>
    </w:p>
    <w:p w14:paraId="668093DC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>Внимательно прочтите все темы (высказывания), предлагаемые для написания эссе. Выберите ту, которая будет отвечать нескольким требованиям: а) интересна вам; б) вы в целом поняли смысл этого высказывания; в) по данной теме есть что сказать (знаете термины, можете привести примеры, имеете личный опыт и т. д.).</w:t>
      </w:r>
    </w:p>
    <w:p w14:paraId="6DB53C5B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 xml:space="preserve">Определите главную мысль высказывания (о чем оно?), для этого воспользуйтесь приемом перифраза (скажите то же самое, но своими словами). </w:t>
      </w:r>
    </w:p>
    <w:p w14:paraId="5CD95C4D" w14:textId="77777777" w:rsidR="00996A58" w:rsidRDefault="007E19FC">
      <w:pPr>
        <w:ind w:firstLine="708"/>
        <w:jc w:val="both"/>
        <w:rPr>
          <w:sz w:val="28"/>
        </w:rPr>
      </w:pPr>
      <w:r>
        <w:rPr>
          <w:sz w:val="28"/>
        </w:rPr>
        <w:t>Далее определитесь с форматом, в котором будет написано эссе:</w:t>
      </w:r>
    </w:p>
    <w:p w14:paraId="19B6EFE2" w14:textId="77777777" w:rsidR="00996A58" w:rsidRDefault="007E19FC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Эссе с аргументами «за» и «против» высказывания, где приводятся, соответственно, «за» и «против» высказывания, взятого в качестве темы.</w:t>
      </w:r>
    </w:p>
    <w:p w14:paraId="1A1D78E3" w14:textId="77777777" w:rsidR="00996A58" w:rsidRDefault="007E19FC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Эссе-мнение – в данном виде эссе отражается собственная точка зрения, где необходимо также рассмотреть противоположную точку зрения, а также объяснить по какой причине выражено несогласие с иной точкой зрения,</w:t>
      </w:r>
    </w:p>
    <w:p w14:paraId="77B35063" w14:textId="77777777" w:rsidR="00996A58" w:rsidRDefault="007E19FC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Предложение решения проблемы – утверждение является глобальной проблемой, а задача эссе предложить пути решения, установить возможные последствия.</w:t>
      </w:r>
    </w:p>
    <w:p w14:paraId="351FE173" w14:textId="77777777" w:rsidR="00996A58" w:rsidRDefault="007E19FC">
      <w:pPr>
        <w:ind w:firstLine="708"/>
        <w:jc w:val="both"/>
        <w:rPr>
          <w:sz w:val="28"/>
        </w:rPr>
      </w:pPr>
      <w:r>
        <w:rPr>
          <w:sz w:val="28"/>
        </w:rPr>
        <w:t>При этом в каждом из трех типов основной задачей является аргументация точки (точек) зрения. В этой связи для каждого аргумента подберите примеры, факты, ситуации из жизни, личного опыта и т. д.  Проведите повторную ревизию подобранных примеров.</w:t>
      </w:r>
    </w:p>
    <w:p w14:paraId="2318B971" w14:textId="77777777" w:rsidR="00996A58" w:rsidRDefault="007E19FC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Подумайте, какие литературные приемы вы будете использовать, чтобы сделать язык вашего эссе более интересным, живым (сравнения, аналогии, эпитеты и т. д.).   Распределите   подобранные   аргументы   и/или   контраргументы   в последовательности (например, по актуальности или значимости). Это будет ваш условный план. Придумайте вступление к рассуждению (в нем можно написать, почему вы выбрали это высказывание, сразу определить свою позицию, задать свой вопрос автору цитаты и т. д.). Изложите свою точку зрения в той последовательности, которую вы наметили. Сформулируйте общий вывод работы и, если необходимо, отредактируйте ее.</w:t>
      </w:r>
    </w:p>
    <w:p w14:paraId="068EF487" w14:textId="77777777" w:rsidR="00996A58" w:rsidRDefault="007E19FC">
      <w:pPr>
        <w:ind w:firstLine="708"/>
        <w:jc w:val="both"/>
        <w:rPr>
          <w:sz w:val="28"/>
        </w:rPr>
      </w:pPr>
      <w:r>
        <w:rPr>
          <w:sz w:val="28"/>
        </w:rPr>
        <w:t>Объем эссе – не более 6 страниц (включая титульный лист), кроме выполнения заданий по формам установленного   кафедрами   образца (таблицы, графики   и   т. д.)  при необходимости.</w:t>
      </w:r>
    </w:p>
    <w:p w14:paraId="354795AB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>Написание эссе осуществляется строго в срок, определенный преподавателем дисциплины.</w:t>
      </w:r>
    </w:p>
    <w:p w14:paraId="1645848F" w14:textId="77777777" w:rsidR="00996A58" w:rsidRDefault="00996A58">
      <w:pPr>
        <w:jc w:val="center"/>
      </w:pPr>
    </w:p>
    <w:p w14:paraId="03FB27B6" w14:textId="77777777" w:rsidR="00996A58" w:rsidRDefault="00996A58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552F28B7" w14:textId="77777777" w:rsidR="00996A58" w:rsidRDefault="007E19FC">
      <w:pPr>
        <w:pStyle w:val="10"/>
        <w:spacing w:before="0"/>
        <w:ind w:firstLine="709"/>
        <w:jc w:val="both"/>
        <w:rPr>
          <w:rFonts w:ascii="Times New Roman" w:hAnsi="Times New Roman"/>
          <w:b/>
          <w:color w:val="000000"/>
          <w:sz w:val="28"/>
        </w:rPr>
      </w:pPr>
      <w:bookmarkStart w:id="48" w:name="__RefHeading___15"/>
      <w:bookmarkStart w:id="49" w:name="_Toc150806154"/>
      <w:bookmarkEnd w:id="48"/>
      <w:r>
        <w:rPr>
          <w:rFonts w:ascii="Times New Roman" w:hAnsi="Times New Roman"/>
          <w:b/>
          <w:color w:val="000000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9"/>
    </w:p>
    <w:p w14:paraId="0D39C5C8" w14:textId="77777777" w:rsidR="00996A58" w:rsidRDefault="00996A58"/>
    <w:p w14:paraId="17F8DB95" w14:textId="77777777" w:rsidR="00321A65" w:rsidRDefault="00321A65" w:rsidP="00321A65">
      <w:pPr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50" w:name="_Toc531614950"/>
      <w:bookmarkStart w:id="51" w:name="_Toc531686467"/>
      <w:r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обеспечения:</w:t>
      </w:r>
      <w:bookmarkEnd w:id="50"/>
      <w:bookmarkEnd w:id="51"/>
    </w:p>
    <w:p w14:paraId="410C9482" w14:textId="77777777" w:rsidR="00321A65" w:rsidRPr="00321A65" w:rsidRDefault="00321A65" w:rsidP="00321A65">
      <w:pPr>
        <w:ind w:firstLine="709"/>
        <w:rPr>
          <w:rFonts w:eastAsia="Calibri"/>
          <w:bCs/>
          <w:sz w:val="28"/>
          <w:szCs w:val="28"/>
        </w:rPr>
      </w:pPr>
      <w:bookmarkStart w:id="52" w:name="_Toc531614951"/>
      <w:bookmarkStart w:id="53" w:name="_Toc531686468"/>
      <w:r w:rsidRPr="00321A65"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321A65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321A65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321A65">
        <w:rPr>
          <w:rFonts w:eastAsia="Calibri"/>
          <w:bCs/>
          <w:sz w:val="28"/>
          <w:szCs w:val="28"/>
        </w:rPr>
        <w:t>.</w:t>
      </w:r>
      <w:bookmarkEnd w:id="52"/>
      <w:bookmarkEnd w:id="53"/>
    </w:p>
    <w:p w14:paraId="1AAA0D9B" w14:textId="77777777" w:rsidR="00321A65" w:rsidRPr="00321A65" w:rsidRDefault="00321A65" w:rsidP="00321A65">
      <w:pPr>
        <w:ind w:firstLine="709"/>
        <w:rPr>
          <w:rFonts w:eastAsia="Calibri"/>
          <w:bCs/>
          <w:sz w:val="28"/>
          <w:szCs w:val="28"/>
        </w:rPr>
      </w:pPr>
      <w:bookmarkStart w:id="54" w:name="_Toc531614952"/>
      <w:bookmarkStart w:id="55" w:name="_Toc531686469"/>
      <w:r w:rsidRPr="00321A65">
        <w:rPr>
          <w:rFonts w:eastAsia="Calibri"/>
          <w:bCs/>
          <w:sz w:val="28"/>
          <w:szCs w:val="28"/>
        </w:rPr>
        <w:t xml:space="preserve">2. </w:t>
      </w:r>
      <w:bookmarkEnd w:id="54"/>
      <w:bookmarkEnd w:id="55"/>
      <w:r w:rsidRPr="00EA7127">
        <w:rPr>
          <w:rFonts w:eastAsia="Calibri"/>
          <w:bCs/>
          <w:sz w:val="28"/>
          <w:szCs w:val="28"/>
        </w:rPr>
        <w:t>Антивирус</w:t>
      </w:r>
      <w:r w:rsidRPr="00321A65">
        <w:rPr>
          <w:rFonts w:eastAsia="Calibri"/>
          <w:bCs/>
          <w:sz w:val="28"/>
          <w:szCs w:val="28"/>
        </w:rPr>
        <w:t xml:space="preserve"> </w:t>
      </w:r>
      <w:r w:rsidRPr="00EA7127">
        <w:rPr>
          <w:rFonts w:eastAsia="Calibri"/>
          <w:bCs/>
          <w:sz w:val="28"/>
          <w:szCs w:val="28"/>
          <w:lang w:val="en-US"/>
        </w:rPr>
        <w:t>Kaspersky</w:t>
      </w:r>
    </w:p>
    <w:p w14:paraId="08D8A6A3" w14:textId="77777777" w:rsidR="00321A65" w:rsidRDefault="00321A65" w:rsidP="00321A65">
      <w:pPr>
        <w:ind w:firstLine="709"/>
        <w:jc w:val="both"/>
        <w:rPr>
          <w:rFonts w:eastAsia="Calibri"/>
          <w:bCs/>
          <w:sz w:val="28"/>
          <w:szCs w:val="28"/>
        </w:rPr>
      </w:pPr>
      <w:bookmarkStart w:id="56" w:name="_Toc531614953"/>
      <w:bookmarkStart w:id="57" w:name="_Toc531686470"/>
      <w:r w:rsidRPr="00321A65">
        <w:rPr>
          <w:rFonts w:eastAsia="Calibri"/>
          <w:b/>
          <w:bCs/>
          <w:sz w:val="28"/>
          <w:szCs w:val="28"/>
        </w:rPr>
        <w:t xml:space="preserve">11.2. </w:t>
      </w:r>
      <w:r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6"/>
      <w:bookmarkEnd w:id="57"/>
    </w:p>
    <w:p w14:paraId="7A7D7EF2" w14:textId="77777777" w:rsidR="00321A65" w:rsidRDefault="00321A65" w:rsidP="00321A6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B7C11E9" w14:textId="77777777" w:rsidR="00321A65" w:rsidRDefault="00321A65" w:rsidP="00321A6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1C7E533" w14:textId="77777777" w:rsidR="00321A65" w:rsidRDefault="00321A65" w:rsidP="00321A6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0CB088EE" w14:textId="77777777" w:rsidR="00321A65" w:rsidRDefault="00321A65" w:rsidP="00321A6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8F13D91" w14:textId="77777777" w:rsidR="00996A58" w:rsidRDefault="00996A58">
      <w:pPr>
        <w:ind w:firstLine="709"/>
        <w:jc w:val="both"/>
        <w:rPr>
          <w:sz w:val="28"/>
        </w:rPr>
      </w:pPr>
    </w:p>
    <w:p w14:paraId="79D3B4AC" w14:textId="77777777" w:rsidR="00996A58" w:rsidRPr="00321A65" w:rsidRDefault="007E19FC" w:rsidP="00321A65">
      <w:pPr>
        <w:pStyle w:val="10"/>
        <w:spacing w:before="0"/>
        <w:ind w:firstLine="709"/>
        <w:jc w:val="both"/>
        <w:rPr>
          <w:rFonts w:ascii="Times New Roman" w:hAnsi="Times New Roman"/>
          <w:color w:val="auto"/>
          <w:sz w:val="28"/>
        </w:rPr>
      </w:pPr>
      <w:bookmarkStart w:id="58" w:name="_Toc150806155"/>
      <w:r w:rsidRPr="00321A65">
        <w:rPr>
          <w:rFonts w:ascii="Times New Roman" w:hAnsi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8"/>
      <w:r w:rsidRPr="00321A65">
        <w:rPr>
          <w:rFonts w:ascii="Times New Roman" w:hAnsi="Times New Roman"/>
          <w:color w:val="auto"/>
          <w:sz w:val="28"/>
        </w:rPr>
        <w:t xml:space="preserve"> </w:t>
      </w:r>
    </w:p>
    <w:p w14:paraId="49C711E3" w14:textId="77777777" w:rsidR="00996A58" w:rsidRDefault="007E19FC">
      <w:pPr>
        <w:ind w:firstLine="709"/>
        <w:jc w:val="both"/>
        <w:rPr>
          <w:sz w:val="28"/>
        </w:rPr>
      </w:pPr>
      <w:r>
        <w:rPr>
          <w:sz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7505FE6A" w14:textId="77777777" w:rsidR="00996A58" w:rsidRDefault="00996A58">
      <w:pPr>
        <w:pStyle w:val="10"/>
        <w:spacing w:before="0"/>
        <w:ind w:firstLine="709"/>
        <w:jc w:val="both"/>
        <w:rPr>
          <w:b/>
          <w:sz w:val="28"/>
        </w:rPr>
      </w:pPr>
    </w:p>
    <w:sectPr w:rsidR="00996A58">
      <w:footerReference w:type="default" r:id="rId24"/>
      <w:pgSz w:w="11906" w:h="16838"/>
      <w:pgMar w:top="1134" w:right="567" w:bottom="1134" w:left="1133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71AAD" w14:textId="77777777" w:rsidR="00EF6663" w:rsidRDefault="00EF6663">
      <w:r>
        <w:separator/>
      </w:r>
    </w:p>
  </w:endnote>
  <w:endnote w:type="continuationSeparator" w:id="0">
    <w:p w14:paraId="107B20D6" w14:textId="77777777" w:rsidR="00EF6663" w:rsidRDefault="00EF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78893" w14:textId="5E6FD75D" w:rsidR="00BD6EAD" w:rsidRDefault="00BD6EAD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2019F">
      <w:rPr>
        <w:noProof/>
      </w:rPr>
      <w:t>5</w:t>
    </w:r>
    <w:r>
      <w:fldChar w:fldCharType="end"/>
    </w:r>
  </w:p>
  <w:p w14:paraId="5B9F2A72" w14:textId="77777777" w:rsidR="00BD6EAD" w:rsidRDefault="00BD6EAD">
    <w:pPr>
      <w:jc w:val="center"/>
    </w:pPr>
  </w:p>
  <w:p w14:paraId="2F2DD37E" w14:textId="77777777" w:rsidR="00BD6EAD" w:rsidRDefault="00BD6EAD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6937A" w14:textId="77777777" w:rsidR="00EF6663" w:rsidRDefault="00EF6663">
      <w:r>
        <w:separator/>
      </w:r>
    </w:p>
  </w:footnote>
  <w:footnote w:type="continuationSeparator" w:id="0">
    <w:p w14:paraId="5089B444" w14:textId="77777777" w:rsidR="00EF6663" w:rsidRDefault="00EF6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2BE0"/>
    <w:multiLevelType w:val="multilevel"/>
    <w:tmpl w:val="BF34D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DB1CC7"/>
    <w:multiLevelType w:val="multilevel"/>
    <w:tmpl w:val="5BEC0A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7D76D26"/>
    <w:multiLevelType w:val="multilevel"/>
    <w:tmpl w:val="12C68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285A"/>
    <w:multiLevelType w:val="multilevel"/>
    <w:tmpl w:val="7018A0FE"/>
    <w:lvl w:ilvl="0">
      <w:start w:val="1"/>
      <w:numFmt w:val="bullet"/>
      <w:lvlText w:val="●"/>
      <w:lvlJc w:val="left"/>
      <w:pPr>
        <w:ind w:left="720" w:hanging="360"/>
      </w:pPr>
      <w:rPr>
        <w:rFonts w:ascii="Arial" w:hAnsi="Arial"/>
        <w:sz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A8828A6"/>
    <w:multiLevelType w:val="multilevel"/>
    <w:tmpl w:val="23528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4E6098"/>
    <w:multiLevelType w:val="multilevel"/>
    <w:tmpl w:val="F0D855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44C4"/>
    <w:multiLevelType w:val="multilevel"/>
    <w:tmpl w:val="C6BA44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92574"/>
    <w:multiLevelType w:val="multilevel"/>
    <w:tmpl w:val="2070C4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D37AE"/>
    <w:multiLevelType w:val="multilevel"/>
    <w:tmpl w:val="799E06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C28CF"/>
    <w:multiLevelType w:val="multilevel"/>
    <w:tmpl w:val="6C9044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4D2A7E97"/>
    <w:multiLevelType w:val="multilevel"/>
    <w:tmpl w:val="6A58412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19C0DEA"/>
    <w:multiLevelType w:val="multilevel"/>
    <w:tmpl w:val="DE726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 w15:restartNumberingAfterBreak="0">
    <w:nsid w:val="5F464F38"/>
    <w:multiLevelType w:val="multilevel"/>
    <w:tmpl w:val="CA66428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67E4556E"/>
    <w:multiLevelType w:val="multilevel"/>
    <w:tmpl w:val="32F2D19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12"/>
  </w:num>
  <w:num w:numId="8">
    <w:abstractNumId w:val="5"/>
  </w:num>
  <w:num w:numId="9">
    <w:abstractNumId w:val="9"/>
  </w:num>
  <w:num w:numId="10">
    <w:abstractNumId w:val="13"/>
  </w:num>
  <w:num w:numId="11">
    <w:abstractNumId w:val="7"/>
  </w:num>
  <w:num w:numId="12">
    <w:abstractNumId w:val="11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A58"/>
    <w:rsid w:val="00046321"/>
    <w:rsid w:val="001B074E"/>
    <w:rsid w:val="00244971"/>
    <w:rsid w:val="00321A65"/>
    <w:rsid w:val="00386B2D"/>
    <w:rsid w:val="0039456A"/>
    <w:rsid w:val="003A60C0"/>
    <w:rsid w:val="003D59A5"/>
    <w:rsid w:val="003F2914"/>
    <w:rsid w:val="004B2F13"/>
    <w:rsid w:val="004E7C17"/>
    <w:rsid w:val="00514E5D"/>
    <w:rsid w:val="0056799B"/>
    <w:rsid w:val="00603B4B"/>
    <w:rsid w:val="00654D33"/>
    <w:rsid w:val="006C0E2C"/>
    <w:rsid w:val="007E19FC"/>
    <w:rsid w:val="0087144D"/>
    <w:rsid w:val="00884F5D"/>
    <w:rsid w:val="00996A58"/>
    <w:rsid w:val="00B8272D"/>
    <w:rsid w:val="00BD6EAD"/>
    <w:rsid w:val="00C2019F"/>
    <w:rsid w:val="00CC7F7A"/>
    <w:rsid w:val="00CD3F39"/>
    <w:rsid w:val="00D52274"/>
    <w:rsid w:val="00D90C1B"/>
    <w:rsid w:val="00EF6663"/>
    <w:rsid w:val="00F4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90FE4"/>
  <w15:docId w15:val="{698DE7E0-9444-4EAB-84C9-8589698F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365F91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"/>
    <w:next w:val="a"/>
    <w:link w:val="22"/>
    <w:uiPriority w:val="39"/>
    <w:pPr>
      <w:spacing w:after="100"/>
      <w:ind w:left="200"/>
    </w:pPr>
  </w:style>
  <w:style w:type="character" w:customStyle="1" w:styleId="22">
    <w:name w:val="Оглавление 2 Знак"/>
    <w:basedOn w:val="1"/>
    <w:link w:val="2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TOC Heading"/>
    <w:basedOn w:val="10"/>
    <w:next w:val="a"/>
    <w:link w:val="a6"/>
    <w:uiPriority w:val="39"/>
    <w:qFormat/>
    <w:pPr>
      <w:widowControl/>
      <w:spacing w:line="264" w:lineRule="auto"/>
      <w:outlineLvl w:val="8"/>
    </w:pPr>
  </w:style>
  <w:style w:type="character" w:customStyle="1" w:styleId="a6">
    <w:name w:val="Заголовок оглавления Знак"/>
    <w:basedOn w:val="11"/>
    <w:link w:val="a5"/>
    <w:rPr>
      <w:rFonts w:asciiTheme="majorHAnsi" w:hAnsiTheme="majorHAnsi"/>
      <w:color w:val="365F91" w:themeColor="accent1" w:themeShade="BF"/>
      <w:sz w:val="3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7">
    <w:name w:val="Текст сноски Знак"/>
    <w:basedOn w:val="12"/>
    <w:link w:val="a8"/>
  </w:style>
  <w:style w:type="character" w:customStyle="1" w:styleId="a8">
    <w:name w:val="Текст сноски Знак"/>
    <w:basedOn w:val="13"/>
    <w:link w:val="a7"/>
  </w:style>
  <w:style w:type="paragraph" w:customStyle="1" w:styleId="14">
    <w:name w:val="Гиперссылка1"/>
    <w:basedOn w:val="12"/>
    <w:link w:val="15"/>
    <w:rPr>
      <w:color w:val="0000FF" w:themeColor="hyperlink"/>
      <w:u w:val="single"/>
    </w:rPr>
  </w:style>
  <w:style w:type="character" w:customStyle="1" w:styleId="15">
    <w:name w:val="Гиперссылка1"/>
    <w:basedOn w:val="13"/>
    <w:link w:val="14"/>
    <w:rPr>
      <w:color w:val="0000FF" w:themeColor="hyperlink"/>
      <w:u w:val="single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6">
    <w:name w:val="Неразрешенное упоминание1"/>
    <w:basedOn w:val="12"/>
    <w:link w:val="17"/>
    <w:rPr>
      <w:color w:val="605E5C"/>
      <w:shd w:val="clear" w:color="auto" w:fill="E1DFDD"/>
    </w:rPr>
  </w:style>
  <w:style w:type="character" w:customStyle="1" w:styleId="17">
    <w:name w:val="Неразрешенное упоминание1"/>
    <w:basedOn w:val="13"/>
    <w:link w:val="16"/>
    <w:rPr>
      <w:color w:val="605E5C"/>
      <w:shd w:val="clear" w:color="auto" w:fill="E1DFDD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  <w:rPr>
      <w:rFonts w:ascii="Times New Roman" w:hAnsi="Times New Roman"/>
      <w:sz w:val="20"/>
    </w:rPr>
  </w:style>
  <w:style w:type="paragraph" w:customStyle="1" w:styleId="1a">
    <w:name w:val="Просмотренная гиперссылка1"/>
    <w:basedOn w:val="1b"/>
    <w:link w:val="ab"/>
    <w:rPr>
      <w:color w:val="800080" w:themeColor="followedHyperlink"/>
      <w:u w:val="single"/>
    </w:rPr>
  </w:style>
  <w:style w:type="character" w:styleId="ab">
    <w:name w:val="FollowedHyperlink"/>
    <w:basedOn w:val="a0"/>
    <w:link w:val="1a"/>
    <w:rPr>
      <w:color w:val="800080" w:themeColor="followedHyperlink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365F91" w:themeColor="accent1" w:themeShade="BF"/>
      <w:sz w:val="32"/>
    </w:rPr>
  </w:style>
  <w:style w:type="paragraph" w:customStyle="1" w:styleId="23">
    <w:name w:val="Гиперссылка2"/>
    <w:link w:val="ac"/>
    <w:rPr>
      <w:color w:val="0000FF"/>
      <w:u w:val="single"/>
    </w:rPr>
  </w:style>
  <w:style w:type="character" w:styleId="ac">
    <w:name w:val="Hyperlink"/>
    <w:link w:val="23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c">
    <w:name w:val="toc 1"/>
    <w:basedOn w:val="a"/>
    <w:next w:val="a"/>
    <w:link w:val="1d"/>
    <w:uiPriority w:val="39"/>
    <w:pPr>
      <w:spacing w:after="100"/>
    </w:pPr>
  </w:style>
  <w:style w:type="character" w:customStyle="1" w:styleId="1d">
    <w:name w:val="Оглавление 1 Знак"/>
    <w:basedOn w:val="1"/>
    <w:link w:val="1c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b">
    <w:name w:val="Основной шрифт абзаца1"/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</w:style>
  <w:style w:type="paragraph" w:customStyle="1" w:styleId="1e">
    <w:name w:val="Знак сноски1"/>
    <w:link w:val="1f"/>
    <w:rPr>
      <w:vertAlign w:val="superscript"/>
    </w:rPr>
  </w:style>
  <w:style w:type="character" w:customStyle="1" w:styleId="1f">
    <w:name w:val="Знак сноски1"/>
    <w:link w:val="1e"/>
    <w:rPr>
      <w:vertAlign w:val="superscript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">
    <w:name w:val="Normal (Web)"/>
    <w:basedOn w:val="a"/>
    <w:link w:val="af0"/>
    <w:pPr>
      <w:widowControl/>
      <w:spacing w:beforeAutospacing="1" w:afterAutospacing="1"/>
    </w:pPr>
    <w:rPr>
      <w:sz w:val="24"/>
    </w:rPr>
  </w:style>
  <w:style w:type="character" w:customStyle="1" w:styleId="af0">
    <w:name w:val="Обычный (веб) Знак"/>
    <w:basedOn w:val="1"/>
    <w:link w:val="af"/>
    <w:rPr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13"/>
    <w:link w:val="apple-converted-space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List Paragraph"/>
    <w:basedOn w:val="a"/>
    <w:link w:val="af2"/>
    <w:pPr>
      <w:ind w:left="708"/>
    </w:pPr>
  </w:style>
  <w:style w:type="character" w:customStyle="1" w:styleId="af2">
    <w:name w:val="Абзац списка Знак"/>
    <w:basedOn w:val="1"/>
    <w:link w:val="af1"/>
  </w:style>
  <w:style w:type="paragraph" w:styleId="af3">
    <w:name w:val="Body Text"/>
    <w:basedOn w:val="a"/>
    <w:link w:val="af4"/>
    <w:pPr>
      <w:widowControl/>
      <w:spacing w:after="120"/>
    </w:pPr>
  </w:style>
  <w:style w:type="character" w:customStyle="1" w:styleId="af4">
    <w:name w:val="Основной текст Знак"/>
    <w:basedOn w:val="1"/>
    <w:link w:val="af3"/>
  </w:style>
  <w:style w:type="paragraph" w:styleId="af5">
    <w:name w:val="Subtitle"/>
    <w:basedOn w:val="a"/>
    <w:next w:val="a"/>
    <w:link w:val="af6"/>
    <w:uiPriority w:val="11"/>
    <w:qFormat/>
    <w:pPr>
      <w:widowControl/>
      <w:spacing w:after="200" w:line="276" w:lineRule="auto"/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basedOn w:val="1"/>
    <w:link w:val="af5"/>
    <w:rPr>
      <w:rFonts w:ascii="XO Thames" w:hAnsi="XO Thames"/>
      <w:i/>
      <w:color w:val="000000"/>
      <w:sz w:val="24"/>
    </w:rPr>
  </w:style>
  <w:style w:type="paragraph" w:styleId="af7">
    <w:name w:val="Title"/>
    <w:basedOn w:val="a"/>
    <w:link w:val="af8"/>
    <w:uiPriority w:val="10"/>
    <w:qFormat/>
    <w:pPr>
      <w:widowControl/>
      <w:jc w:val="center"/>
    </w:pPr>
    <w:rPr>
      <w:b/>
      <w:sz w:val="28"/>
    </w:rPr>
  </w:style>
  <w:style w:type="character" w:customStyle="1" w:styleId="af8">
    <w:name w:val="Заголовок Знак"/>
    <w:basedOn w:val="1"/>
    <w:link w:val="af7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  <w:style w:type="character" w:customStyle="1" w:styleId="60">
    <w:name w:val="Заголовок 6 Знак"/>
    <w:basedOn w:val="1"/>
    <w:link w:val="6"/>
    <w:rPr>
      <w:b/>
    </w:rPr>
  </w:style>
  <w:style w:type="table" w:customStyle="1" w:styleId="af9">
    <w:basedOn w:val="TableNormal"/>
    <w:semiHidden/>
    <w:unhideWhenUsed/>
    <w:tblPr>
      <w:tblCellMar>
        <w:left w:w="115" w:type="dxa"/>
        <w:right w:w="115" w:type="dxa"/>
      </w:tblCellMar>
    </w:tblPr>
  </w:style>
  <w:style w:type="table" w:customStyle="1" w:styleId="afa">
    <w:basedOn w:val="TableNormal"/>
    <w:semiHidden/>
    <w:unhideWhenUsed/>
    <w:tblPr>
      <w:tblCellMar>
        <w:left w:w="115" w:type="dxa"/>
        <w:right w:w="115" w:type="dxa"/>
      </w:tblCellMar>
    </w:tblPr>
  </w:style>
  <w:style w:type="table" w:customStyle="1" w:styleId="afb">
    <w:basedOn w:val="TableNormal"/>
    <w:semiHidden/>
    <w:unhideWhenUsed/>
    <w:tblPr>
      <w:tblCellMar>
        <w:left w:w="115" w:type="dxa"/>
        <w:right w:w="115" w:type="dxa"/>
      </w:tblCellMar>
    </w:tblPr>
  </w:style>
  <w:style w:type="table" w:customStyle="1" w:styleId="a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af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">
    <w:basedOn w:val="TableNormal"/>
    <w:semiHidden/>
    <w:unhideWhenUsed/>
    <w:tblPr>
      <w:tblCellMar>
        <w:left w:w="115" w:type="dxa"/>
        <w:right w:w="115" w:type="dxa"/>
      </w:tblCellMar>
    </w:tblPr>
  </w:style>
  <w:style w:type="table" w:customStyle="1" w:styleId="aff0">
    <w:basedOn w:val="TableNormal"/>
    <w:semiHidden/>
    <w:unhideWhenUsed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semiHidden/>
    <w:unhideWhenUsed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" TargetMode="External"/><Relationship Id="rId13" Type="http://schemas.openxmlformats.org/officeDocument/2006/relationships/hyperlink" Target="https://www.ra-national.ru/sustainable-development/" TargetMode="External"/><Relationship Id="rId18" Type="http://schemas.openxmlformats.org/officeDocument/2006/relationships/hyperlink" Target="https://xn--90ab5f.xn--p1ai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osinfr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a-national.ru/sustainable-development/" TargetMode="External"/><Relationship Id="rId17" Type="http://schemas.openxmlformats.org/officeDocument/2006/relationships/hyperlink" Target="https://raexpert.ru/ratings/regioncredit_all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aexpert.ru/ratings/regioncredit_all/" TargetMode="External"/><Relationship Id="rId20" Type="http://schemas.openxmlformats.org/officeDocument/2006/relationships/hyperlink" Target="https://rosinfr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ragreen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aex-rr.com/all_rankings/" TargetMode="External"/><Relationship Id="rId23" Type="http://schemas.openxmlformats.org/officeDocument/2006/relationships/hyperlink" Target="https://www.econ.msu.ru/departments/esg/digest/" TargetMode="External"/><Relationship Id="rId10" Type="http://schemas.openxmlformats.org/officeDocument/2006/relationships/hyperlink" Target="https://infragreen.ru/" TargetMode="External"/><Relationship Id="rId19" Type="http://schemas.openxmlformats.org/officeDocument/2006/relationships/hyperlink" Target="https://xn--90ab5f.xn--p1a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" TargetMode="External"/><Relationship Id="rId14" Type="http://schemas.openxmlformats.org/officeDocument/2006/relationships/hyperlink" Target="https://raex-rr.com/all_rankings/" TargetMode="External"/><Relationship Id="rId22" Type="http://schemas.openxmlformats.org/officeDocument/2006/relationships/hyperlink" Target="https://www.econ.msu.ru/departments/esg/dige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5994D-611F-45A2-9154-50A27CCAB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27</Pages>
  <Words>8632</Words>
  <Characters>49207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Борисова Екатерина Владимировна</cp:lastModifiedBy>
  <cp:revision>16</cp:revision>
  <dcterms:created xsi:type="dcterms:W3CDTF">2023-11-13T10:38:00Z</dcterms:created>
  <dcterms:modified xsi:type="dcterms:W3CDTF">2023-12-07T12:04:00Z</dcterms:modified>
</cp:coreProperties>
</file>